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BB4" w:rsidRPr="00722D6A" w:rsidRDefault="00E90BB4" w:rsidP="00E90BB4">
      <w:pPr>
        <w:pStyle w:val="21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</w:t>
      </w:r>
      <w:r w:rsidRPr="00722D6A">
        <w:rPr>
          <w:rFonts w:ascii="BalticaUzbek" w:hAnsi="BalticaUzbek"/>
          <w:bCs/>
          <w:lang w:val="uz-Cyrl-UZ"/>
        </w:rPr>
        <w:t xml:space="preserve"> </w:t>
      </w:r>
      <w:r w:rsidRPr="00722D6A">
        <w:rPr>
          <w:rFonts w:ascii="BalticaUzbek" w:hAnsi="BalticaUzbek"/>
          <w:bCs/>
        </w:rPr>
        <w:t>ВА</w:t>
      </w:r>
      <w:r w:rsidRPr="00722D6A">
        <w:rPr>
          <w:rFonts w:ascii="BalticaUzbek" w:hAnsi="BalticaUzbek"/>
          <w:bCs/>
          <w:lang w:val="uz-Cyrl-UZ"/>
        </w:rPr>
        <w:t xml:space="preserve"> </w:t>
      </w:r>
      <w:r w:rsidRPr="00722D6A">
        <w:rPr>
          <w:rFonts w:ascii="BalticaUzbek" w:hAnsi="BalticaUzbek" w:cs="Times New Roman"/>
          <w:bCs/>
        </w:rPr>
        <w:t>И</w:t>
      </w:r>
      <w:r w:rsidRPr="00722D6A">
        <w:rPr>
          <w:rFonts w:ascii="BalticaUzbek" w:hAnsi="BalticaUzbek"/>
          <w:bCs/>
        </w:rPr>
        <w:t>ЖТИМОИЙ ПРОГНОЗЛАШ УСУЛЛАРИ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bCs/>
          <w:sz w:val="22"/>
          <w:szCs w:val="22"/>
        </w:rPr>
      </w:pPr>
    </w:p>
    <w:p w:rsidR="00E90BB4" w:rsidRPr="00722D6A" w:rsidRDefault="00E90BB4" w:rsidP="00E90BB4">
      <w:pPr>
        <w:pStyle w:val="21"/>
        <w:ind w:firstLine="0"/>
        <w:jc w:val="center"/>
        <w:rPr>
          <w:rFonts w:ascii="BalticaUzbek" w:hAnsi="BalticaUzbek"/>
        </w:rPr>
      </w:pPr>
      <w:r w:rsidRPr="00722D6A">
        <w:rPr>
          <w:rFonts w:ascii="BalticaUzbek" w:hAnsi="BalticaUzbek"/>
          <w:bCs/>
        </w:rPr>
        <w:t>4.1. Прогнозлаш усулларининг классификацияси</w:t>
      </w:r>
    </w:p>
    <w:p w:rsidR="00E90BB4" w:rsidRPr="00722D6A" w:rsidRDefault="00E90BB4" w:rsidP="00E90BB4">
      <w:pPr>
        <w:pStyle w:val="21"/>
        <w:ind w:firstLine="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Прогностиканинг фан сифатида гуркираб ривожланиши охирги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н йилликда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ра, тенг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плаб прогнозлаштириш усуллари, жараёнлари,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ллари, тадбирларининг вужудга келишига олиб келди. Уларнинг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бир тизимга солинганлиги кейинчалик кам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оланган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урама усуллар билан прогностика инструментарияси кенгайишига сабаб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озирда, олимларнинг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ра, прогнозлашнинг 150 дан орти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усуллари мавжуд. Биро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амалиётда асосийлари сифатида уларнинг 15-20 тасидан фойдаланилади.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Прогнозлаш усуллари классификациясини батафсил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ишдан олд</w:t>
      </w:r>
      <w:bookmarkStart w:id="0" w:name="_GoBack"/>
      <w:bookmarkEnd w:id="0"/>
      <w:r w:rsidRPr="00722D6A">
        <w:rPr>
          <w:rFonts w:ascii="BalticaUzbek" w:hAnsi="BalticaUzbek"/>
          <w:sz w:val="22"/>
          <w:szCs w:val="22"/>
        </w:rPr>
        <w:t>ин, «усул» ёки «и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ва ижтимоий прогнозлаш усуллари» тушунчасини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лаб олиш керак.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Прогнозлаш усули деганда ретроспектив маълумотлар, эксоген (таш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и) ва эндоген (ички)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алар, прогнозлаш объекти, шунингдек,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рилаётган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одиса ёки жараён доирасида уларнинг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лчовларини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 асосида объектнинг келгусида ривожланишини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окама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 имконини берадиган фикрлаш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ллари ва усуллари мажмуасини тушуниш лозим.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Мавжуд манбаларда прогнозлаш усулларининг турли хил таснифлаш тамойиллари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рсатилган. Прогнозлаш усулларининг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таснифлаш белгиларидан бири уларни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амраб оладиган формалаштириш даражаси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Иккинчи таснифлаш белгиси –прогнозлаш усулларининг таъсирини  умумий тамойили дейиш мумкин, учинчиси - ишончли ахборот олиш усули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Формализация даражасига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араб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прогнозлаштириш усулларининг интуитив ва формализационга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 мумкин.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Прогнозлашни интуитив усуллари объектни мураккаблигига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ра,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плаб омилларни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олиш мумкин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лмаган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олларда ишлатилади. Бу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экспертлар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осидан фойдаланилади. Бунда индивидуал ва жамоавий эксперт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олари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Индивидуал эксперт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олар таркибига: </w:t>
      </w:r>
      <w:r w:rsidRPr="00722D6A">
        <w:rPr>
          <w:rFonts w:ascii="BalticaUzbek" w:hAnsi="BalticaUzbek"/>
          <w:sz w:val="22"/>
          <w:szCs w:val="22"/>
          <w:u w:val="single"/>
        </w:rPr>
        <w:t xml:space="preserve">«интервью» усули </w:t>
      </w:r>
      <w:r w:rsidRPr="00722D6A">
        <w:rPr>
          <w:rFonts w:ascii="BalticaUzbek" w:hAnsi="BalticaUzbek"/>
          <w:sz w:val="22"/>
          <w:szCs w:val="22"/>
        </w:rPr>
        <w:t>- бунда экспертнинг «савол-жавоб» мутахассиси билан бевосита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аси амалга оширилади; </w:t>
      </w:r>
      <w:r w:rsidRPr="00722D6A">
        <w:rPr>
          <w:rFonts w:ascii="BalticaUzbek" w:hAnsi="BalticaUzbek"/>
          <w:sz w:val="22"/>
          <w:szCs w:val="22"/>
          <w:u w:val="single"/>
        </w:rPr>
        <w:t>та</w:t>
      </w:r>
      <w:r>
        <w:rPr>
          <w:rFonts w:ascii="BalticaUzbek" w:hAnsi="BalticaUzbek"/>
          <w:sz w:val="22"/>
          <w:szCs w:val="22"/>
          <w:u w:val="single"/>
        </w:rPr>
        <w:t>ҳ</w:t>
      </w:r>
      <w:r w:rsidRPr="00722D6A">
        <w:rPr>
          <w:rFonts w:ascii="BalticaUzbek" w:hAnsi="BalticaUzbek"/>
          <w:sz w:val="22"/>
          <w:szCs w:val="22"/>
          <w:u w:val="single"/>
        </w:rPr>
        <w:t xml:space="preserve">лил </w:t>
      </w:r>
      <w:r>
        <w:rPr>
          <w:rFonts w:ascii="BalticaUzbek" w:hAnsi="BalticaUzbek"/>
          <w:sz w:val="22"/>
          <w:szCs w:val="22"/>
          <w:u w:val="single"/>
        </w:rPr>
        <w:t>қ</w:t>
      </w:r>
      <w:r w:rsidRPr="00722D6A">
        <w:rPr>
          <w:rFonts w:ascii="BalticaUzbek" w:hAnsi="BalticaUzbek"/>
          <w:sz w:val="22"/>
          <w:szCs w:val="22"/>
          <w:u w:val="single"/>
        </w:rPr>
        <w:t xml:space="preserve">илиш усули </w:t>
      </w:r>
      <w:r w:rsidRPr="00722D6A">
        <w:rPr>
          <w:rFonts w:ascii="BalticaUzbek" w:hAnsi="BalticaUzbek"/>
          <w:sz w:val="22"/>
          <w:szCs w:val="22"/>
        </w:rPr>
        <w:t xml:space="preserve">- бунда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андайдир прогноз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илинаётган вазиятнинг логистик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 амалга оширилади,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лилий ёзма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исоботлар тузилади; </w:t>
      </w:r>
      <w:r w:rsidRPr="00722D6A">
        <w:rPr>
          <w:rFonts w:ascii="BalticaUzbek" w:hAnsi="BalticaUzbek"/>
          <w:sz w:val="22"/>
          <w:szCs w:val="22"/>
          <w:u w:val="single"/>
        </w:rPr>
        <w:t>сценарий ёзиш усули</w:t>
      </w:r>
      <w:r w:rsidRPr="00722D6A">
        <w:rPr>
          <w:rFonts w:ascii="BalticaUzbek" w:hAnsi="BalticaUzbek"/>
          <w:sz w:val="22"/>
          <w:szCs w:val="22"/>
        </w:rPr>
        <w:t xml:space="preserve"> – у турли шароитларда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тиши билан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одиса ёки жараённи манти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лашга асосланади.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Жамоавий эксперт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олари усуллари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ичига «комиссия», «\оялар жамоавий генерацияси», «дельфи», матрица усулларини олади. Бу усуллар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 шунга асосланганки, жамоавий фикрлаш жараёнида, биринчидан, натижалар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\рилиги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ва иккинчидан, экспертларни индивидуал муста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оларни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ишда кам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олларда ашёвий \оялар келиши мумкин.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Формализацион усуллар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ига экстроноляция ва моделлаштириш киради. 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Биринчи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га энг кичик квадратлар усули, экспоненциал текислаш усули,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ртага сир\анмалар усули киради.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Иккинчисига эса, таркибий, турли, матрицавий моделлаштириш киради.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Прогнозлаштириш усуллари классификациясида турли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усулларни бирлаштирадиган комбинациялашган усуллар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зига хос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ринни эгаллайди. Масалан, жамоавий экспертлар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олашлари ва экспертларни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оказо.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Прогнозлаш усулларини таснифлашда шуни назарда тутиш керакки, прогнозлаш усулларини мазмундор тизимига солиш, прогнозлаш объекти  ривожланишнинг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жараёнлари ва уларнинг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онуниятлари билан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ланиши керак.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4.2. Прогнозлашнинг эксперт усуллари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E90BB4" w:rsidRPr="00722D6A" w:rsidRDefault="00E90BB4" w:rsidP="00E90BB4">
      <w:pPr>
        <w:pStyle w:val="21"/>
        <w:ind w:firstLine="54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lastRenderedPageBreak/>
        <w:t>Прогноз - эксперт объекти перспиктив тара</w:t>
      </w:r>
      <w:r>
        <w:rPr>
          <w:rFonts w:ascii="BalticaUzbek" w:hAnsi="BalticaUzbek"/>
          <w:sz w:val="22"/>
          <w:szCs w:val="22"/>
          <w:lang w:val="uz-Cyrl-UZ"/>
        </w:rPr>
        <w:t>ққ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иётига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араганда мутахассисларнинг индивидуал фикрлашини намоён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илади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амда мутахассис тажрибаси мобилизация ва интуицияга асосланган. Эксперт ба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олаш усули объектлар ва муаммоларни та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лил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илишда, уларнинг тара</w:t>
      </w:r>
      <w:r>
        <w:rPr>
          <w:rFonts w:ascii="BalticaUzbek" w:hAnsi="BalticaUzbek"/>
          <w:sz w:val="22"/>
          <w:szCs w:val="22"/>
          <w:lang w:val="uz-Cyrl-UZ"/>
        </w:rPr>
        <w:t>ққ</w:t>
      </w:r>
      <w:r w:rsidRPr="00722D6A">
        <w:rPr>
          <w:rFonts w:ascii="BalticaUzbek" w:hAnsi="BalticaUzbek"/>
          <w:sz w:val="22"/>
          <w:szCs w:val="22"/>
          <w:lang w:val="uz-Cyrl-UZ"/>
        </w:rPr>
        <w:t>иёти т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ли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ёки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исман математик шакллантиришга т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\ри келмайдиган, яъни адекванг (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хшаш, т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\риланган) моделни 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иш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ийин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лган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олларда ишлатилади. Прогнозлашда </w:t>
      </w:r>
      <w:r>
        <w:rPr>
          <w:rFonts w:ascii="BalticaUzbek" w:hAnsi="BalticaUzbek"/>
          <w:sz w:val="22"/>
          <w:szCs w:val="22"/>
          <w:lang w:val="uz-Cyrl-UZ"/>
        </w:rPr>
        <w:t>қў</w:t>
      </w:r>
      <w:r w:rsidRPr="00722D6A">
        <w:rPr>
          <w:rFonts w:ascii="BalticaUzbek" w:hAnsi="BalticaUzbek"/>
          <w:sz w:val="22"/>
          <w:szCs w:val="22"/>
          <w:lang w:val="uz-Cyrl-UZ"/>
        </w:rPr>
        <w:t>лланиладиган эксперт ба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олаш усули индивидуал ва коллективга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линади.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>Индивидуал эксперт усули, со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алари бир-бирига бо\ланмаган эксперт мутахассис фикрларидан фойдаланишга асосланган. </w:t>
      </w: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пинча прогнозни шакллантиришда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уйидаги икки усул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лланилади:</w:t>
      </w:r>
    </w:p>
    <w:p w:rsidR="00E90BB4" w:rsidRPr="00722D6A" w:rsidRDefault="00E90BB4" w:rsidP="00E90BB4">
      <w:pPr>
        <w:pStyle w:val="21"/>
        <w:numPr>
          <w:ilvl w:val="0"/>
          <w:numId w:val="1"/>
        </w:numPr>
        <w:tabs>
          <w:tab w:val="clear" w:pos="927"/>
          <w:tab w:val="num" w:pos="540"/>
        </w:tabs>
        <w:ind w:left="0" w:firstLine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Интервью.</w:t>
      </w:r>
    </w:p>
    <w:p w:rsidR="00E90BB4" w:rsidRPr="00722D6A" w:rsidRDefault="00E90BB4" w:rsidP="00E90BB4">
      <w:pPr>
        <w:pStyle w:val="21"/>
        <w:numPr>
          <w:ilvl w:val="0"/>
          <w:numId w:val="1"/>
        </w:numPr>
        <w:tabs>
          <w:tab w:val="clear" w:pos="927"/>
          <w:tab w:val="num" w:pos="540"/>
        </w:tabs>
        <w:ind w:left="0" w:firstLine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Аналитик-эксперт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олаш.</w:t>
      </w:r>
    </w:p>
    <w:p w:rsidR="00E90BB4" w:rsidRPr="00722D6A" w:rsidRDefault="00E90BB4" w:rsidP="00E90BB4">
      <w:pPr>
        <w:pStyle w:val="21"/>
        <w:ind w:firstLine="54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Интервью усули</w:t>
      </w:r>
      <w:r w:rsidRPr="00722D6A">
        <w:rPr>
          <w:rFonts w:ascii="BalticaUzbek" w:hAnsi="BalticaUzbek"/>
          <w:sz w:val="22"/>
          <w:szCs w:val="22"/>
        </w:rPr>
        <w:t xml:space="preserve"> прогноз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илувчининг эксперт билан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ладиган су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батини тахмин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Шундан келиб чи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 xml:space="preserve">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су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бат давомида прогноз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 олдиндан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илган дастурлар асосида эксперт олдига объектнинг перспиктив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 xml:space="preserve">иётига нисбатан саволлар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яди. Бундай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олашнинг муваффа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ияти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даражада интервью олинаётган эксперт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оратига, унинг энг фундаментал саволларга тез ва турли - туман хулосалар беришига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Аналитик-эксперт</w:t>
      </w:r>
      <w:r w:rsidRPr="00722D6A">
        <w:rPr>
          <w:rFonts w:ascii="BalticaUzbek" w:hAnsi="BalticaUzbek"/>
          <w:sz w:val="22"/>
          <w:szCs w:val="22"/>
        </w:rPr>
        <w:t xml:space="preserve">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илишга интилиш устидан узо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ва синчиклаб муста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 ишлашни, прогнозланаётган объектнинг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иёт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олатини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олашни тахмин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Бу усул экспертга прогнозланаётган объект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лозим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барча ахборотлардан фойдаланиш имконини беради. Эксперт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зининг фикрларини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имоя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о\ози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ринишида тайёрлайди.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рилаётган усулларнинг асосий юту\и экспертнинг индивидуал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орати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ишчига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рсатилган, эътиборга олинмаган психологик таъсирни максимал даражада фойдаланиш имконини беради. Лекин бу усуллар бир эксперт - мутахассис билими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анча фан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чекланганлиги туфайли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пинча умумий стратегияни прогнозлашда кам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олларда умумий стратегияни прогнозлашда прогнозланаётган объектнинг перспиктив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 xml:space="preserve">иёти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ида, экспертларнинг жамоавий фикрларини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принципига асосланган жамоавий-эксперт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усулидан фойдаланиш мумкин.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 усулларни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ллаш асосида экспертнинг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рганаётган муаммонинг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имлиги ва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амиятлилигини етарли даражада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гепотезаси, маълум бир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налишдаги перспиктив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иёти, у ёки бу во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еанинг юзага келиши, прогноз объекти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иётида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садли маълум бир му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обил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лни танлаш гепотезаси ётади.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озирги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тда махсус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айъат аъзоларининг ишлашига асосланган эксперт усуллари кенг тар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алган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либ, эксперт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лари «думало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стол атрофида» у ёки бу муаммони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ал 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илишда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арорга келиш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садида мунозара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бир фикрга келишади.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атдан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эксперт жамоаси ёрдами билан прогнозлашни шакллантиришда асосий масалалар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уйидагилардир:</w:t>
      </w:r>
    </w:p>
    <w:p w:rsidR="00E90BB4" w:rsidRPr="00722D6A" w:rsidRDefault="00E90BB4" w:rsidP="00E90BB4">
      <w:pPr>
        <w:pStyle w:val="21"/>
        <w:numPr>
          <w:ilvl w:val="0"/>
          <w:numId w:val="2"/>
        </w:numPr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малакали эксперт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ларини шакллантириш;</w:t>
      </w:r>
    </w:p>
    <w:p w:rsidR="00E90BB4" w:rsidRPr="00722D6A" w:rsidRDefault="00E90BB4" w:rsidP="00E90BB4">
      <w:pPr>
        <w:pStyle w:val="21"/>
        <w:numPr>
          <w:ilvl w:val="0"/>
          <w:numId w:val="2"/>
        </w:numPr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экспертизаларни тайёрлаш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тказиш;</w:t>
      </w:r>
    </w:p>
    <w:p w:rsidR="00E90BB4" w:rsidRPr="00722D6A" w:rsidRDefault="00E90BB4" w:rsidP="00E90BB4">
      <w:pPr>
        <w:pStyle w:val="21"/>
        <w:numPr>
          <w:ilvl w:val="0"/>
          <w:numId w:val="2"/>
        </w:numPr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олинган хужжатлар асосида статистик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исоблашлар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тказиш.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Анкеталарда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ланган,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 сонли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ийматлар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ринишида берилган, эксперт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натижасини статистик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ва уларнинг ишончлилик чегаралари, экспертлар фикрлари келишувини статистик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Прогнозланаётган катталикларнинг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формула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0"/>
        <w:jc w:val="center"/>
        <w:rPr>
          <w:rFonts w:ascii="BalticaUzbek" w:hAnsi="BalticaUzbek"/>
          <w:sz w:val="22"/>
          <w:szCs w:val="22"/>
          <w:vertAlign w:val="subscript"/>
          <w:lang w:val="en-US"/>
        </w:rPr>
      </w:pPr>
      <w:r w:rsidRPr="00722D6A">
        <w:rPr>
          <w:rFonts w:ascii="BalticaUzbek" w:hAnsi="BalticaUzbek"/>
          <w:position w:val="-28"/>
          <w:sz w:val="22"/>
          <w:szCs w:val="22"/>
        </w:rPr>
        <w:object w:dxaOrig="11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34.35pt" o:ole="" fillcolor="window">
            <v:imagedata r:id="rId6" o:title=""/>
          </v:shape>
          <o:OLEObject Type="Embed" ProgID="Equation.3" ShapeID="_x0000_i1025" DrawAspect="Content" ObjectID="_1413630813" r:id="rId7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en-US"/>
        </w:rPr>
      </w:pP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180" w:dyaOrig="340">
          <v:shape id="_x0000_i1026" type="#_x0000_t75" style="width:9.2pt;height:16.75pt" o:ole="" fillcolor="window">
            <v:imagedata r:id="rId8" o:title=""/>
          </v:shape>
          <o:OLEObject Type="Embed" ProgID="Equation.3" ShapeID="_x0000_i1026" DrawAspect="Content" ObjectID="_1413630814" r:id="rId9"/>
        </w:object>
      </w:r>
      <w:r w:rsidRPr="00722D6A">
        <w:rPr>
          <w:rFonts w:ascii="BalticaUzbek" w:hAnsi="BalticaUzbek"/>
          <w:sz w:val="22"/>
          <w:szCs w:val="22"/>
        </w:rPr>
        <w:t>Бу</w:t>
      </w:r>
      <w:r w:rsidRPr="00722D6A">
        <w:rPr>
          <w:rFonts w:ascii="BalticaUzbek" w:hAnsi="BalticaUzbek"/>
          <w:sz w:val="22"/>
          <w:szCs w:val="22"/>
          <w:lang w:val="en-US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>ерда</w:t>
      </w:r>
      <w:r w:rsidRPr="00722D6A">
        <w:rPr>
          <w:rFonts w:ascii="BalticaUzbek" w:hAnsi="BalticaUzbek"/>
          <w:sz w:val="22"/>
          <w:szCs w:val="22"/>
          <w:lang w:val="en-US"/>
        </w:rPr>
        <w:t>: B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j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softHyphen/>
        <w:t xml:space="preserve"> </w:t>
      </w:r>
      <w:r w:rsidRPr="00722D6A">
        <w:rPr>
          <w:rFonts w:ascii="BalticaUzbek" w:hAnsi="BalticaUzbek"/>
          <w:sz w:val="22"/>
          <w:szCs w:val="22"/>
          <w:lang w:val="en-US"/>
        </w:rPr>
        <w:t xml:space="preserve">– </w:t>
      </w:r>
      <w:r w:rsidRPr="00722D6A">
        <w:rPr>
          <w:rFonts w:ascii="BalticaUzbek" w:hAnsi="BalticaUzbek"/>
          <w:sz w:val="22"/>
          <w:szCs w:val="22"/>
        </w:rPr>
        <w:t>тарафидан</w:t>
      </w:r>
      <w:r w:rsidRPr="00722D6A">
        <w:rPr>
          <w:rFonts w:ascii="BalticaUzbek" w:hAnsi="BalticaUzbek"/>
          <w:sz w:val="22"/>
          <w:szCs w:val="22"/>
          <w:lang w:val="en-US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>берилган</w:t>
      </w:r>
      <w:r w:rsidRPr="00722D6A">
        <w:rPr>
          <w:rFonts w:ascii="BalticaUzbek" w:hAnsi="BalticaUzbek"/>
          <w:sz w:val="22"/>
          <w:szCs w:val="22"/>
          <w:lang w:val="en-US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>прогнозланаётган</w:t>
      </w:r>
      <w:r w:rsidRPr="00722D6A">
        <w:rPr>
          <w:rFonts w:ascii="BalticaUzbek" w:hAnsi="BalticaUzbek"/>
          <w:sz w:val="22"/>
          <w:szCs w:val="22"/>
          <w:lang w:val="en-US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>катталикнинг</w:t>
      </w:r>
      <w:r w:rsidRPr="00722D6A">
        <w:rPr>
          <w:rFonts w:ascii="BalticaUzbek" w:hAnsi="BalticaUzbek"/>
          <w:sz w:val="22"/>
          <w:szCs w:val="22"/>
          <w:lang w:val="en-US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амияти</w:t>
      </w:r>
      <w:r w:rsidRPr="00722D6A">
        <w:rPr>
          <w:rFonts w:ascii="BalticaUzbek" w:hAnsi="BalticaUzbek"/>
          <w:sz w:val="22"/>
          <w:szCs w:val="22"/>
          <w:lang w:val="en-US"/>
        </w:rPr>
        <w:t>;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>-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даги экспертлар сони.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Бундан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ари, дисперсияни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мумкин: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4"/>
          <w:sz w:val="22"/>
          <w:szCs w:val="22"/>
          <w:vertAlign w:val="subscript"/>
          <w:lang w:val="en-US"/>
        </w:rPr>
        <w:object w:dxaOrig="900" w:dyaOrig="400">
          <v:shape id="_x0000_i1027" type="#_x0000_t75" style="width:45.2pt;height:20.1pt" o:ole="" fillcolor="window">
            <v:imagedata r:id="rId10" o:title=""/>
          </v:shape>
          <o:OLEObject Type="Embed" ProgID="Equation.3" ShapeID="_x0000_i1027" DrawAspect="Content" ObjectID="_1413630815" r:id="rId11"/>
        </w:object>
      </w:r>
      <w:r w:rsidRPr="00722D6A">
        <w:rPr>
          <w:rFonts w:ascii="BalticaUzbek" w:hAnsi="BalticaUzbek"/>
          <w:sz w:val="22"/>
          <w:szCs w:val="22"/>
        </w:rPr>
        <w:t>(</w:t>
      </w:r>
      <w:r w:rsidRPr="00722D6A">
        <w:rPr>
          <w:rFonts w:ascii="BalticaUzbek" w:hAnsi="BalticaUzbek"/>
          <w:sz w:val="22"/>
          <w:szCs w:val="22"/>
          <w:lang w:val="en-US"/>
        </w:rPr>
        <w:t>B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>-</w:t>
      </w:r>
      <w:r w:rsidRPr="00722D6A">
        <w:rPr>
          <w:rFonts w:ascii="BalticaUzbek" w:hAnsi="BalticaUzbek"/>
          <w:sz w:val="22"/>
          <w:szCs w:val="22"/>
          <w:lang w:val="en-US"/>
        </w:rPr>
        <w:t>B</w:t>
      </w:r>
      <w:r w:rsidRPr="00722D6A">
        <w:rPr>
          <w:rFonts w:ascii="BalticaUzbek" w:hAnsi="BalticaUzbek"/>
          <w:sz w:val="22"/>
          <w:szCs w:val="22"/>
        </w:rPr>
        <w:t>)</w:t>
      </w:r>
      <w:r w:rsidRPr="00722D6A">
        <w:rPr>
          <w:rFonts w:ascii="BalticaUzbek" w:hAnsi="BalticaUzbek"/>
          <w:sz w:val="22"/>
          <w:szCs w:val="22"/>
          <w:vertAlign w:val="superscript"/>
        </w:rPr>
        <w:t>2</w:t>
      </w:r>
      <w:r w:rsidRPr="00722D6A">
        <w:rPr>
          <w:rFonts w:ascii="BalticaUzbek" w:hAnsi="BalticaUzbek"/>
          <w:sz w:val="22"/>
          <w:szCs w:val="22"/>
          <w:vertAlign w:val="subscript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/</w:t>
      </w:r>
      <w:r w:rsidRPr="00722D6A">
        <w:rPr>
          <w:rFonts w:ascii="BalticaUzbek" w:hAnsi="BalticaUzbek"/>
          <w:sz w:val="22"/>
          <w:szCs w:val="22"/>
        </w:rPr>
        <w:t>(</w:t>
      </w: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>-1)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(Дисперсия, бу вариант (</w:t>
      </w:r>
      <w:r w:rsidRPr="00722D6A">
        <w:rPr>
          <w:rFonts w:ascii="BalticaUzbek" w:hAnsi="BalticaUzbek"/>
          <w:sz w:val="22"/>
          <w:szCs w:val="22"/>
          <w:lang w:val="en-US"/>
        </w:rPr>
        <w:t>B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 xml:space="preserve">)дан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ртача арифметик (В) айирмасининг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квадрати).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Бундан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нгра </w:t>
      </w:r>
      <w:r w:rsidRPr="00722D6A">
        <w:rPr>
          <w:rFonts w:ascii="BalticaUzbek" w:hAnsi="BalticaUzbek"/>
          <w:sz w:val="22"/>
          <w:szCs w:val="22"/>
          <w:lang w:val="en-US"/>
        </w:rPr>
        <w:t>j</w:t>
      </w:r>
      <w:r w:rsidRPr="00722D6A">
        <w:rPr>
          <w:rFonts w:ascii="BalticaUzbek" w:hAnsi="BalticaUzbek"/>
          <w:sz w:val="22"/>
          <w:szCs w:val="22"/>
        </w:rPr>
        <w:t xml:space="preserve"> ишончлилик интервалининг я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инлик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E90BB4" w:rsidRPr="00722D6A" w:rsidRDefault="00E90BB4" w:rsidP="00E90BB4">
      <w:pPr>
        <w:pStyle w:val="21"/>
        <w:ind w:firstLine="0"/>
        <w:jc w:val="center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4"/>
          <w:sz w:val="22"/>
          <w:szCs w:val="22"/>
        </w:rPr>
        <w:object w:dxaOrig="1440" w:dyaOrig="580">
          <v:shape id="_x0000_i1028" type="#_x0000_t75" style="width:1in;height:29.3pt" o:ole="" fillcolor="window">
            <v:imagedata r:id="rId12" o:title=""/>
          </v:shape>
          <o:OLEObject Type="Embed" ProgID="Equation.3" ShapeID="_x0000_i1028" DrawAspect="Content" ObjectID="_1413630816" r:id="rId13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 ерда: </w:t>
      </w:r>
      <w:r w:rsidRPr="00722D6A">
        <w:rPr>
          <w:rFonts w:ascii="BalticaUzbek" w:hAnsi="BalticaUzbek"/>
          <w:sz w:val="22"/>
          <w:szCs w:val="22"/>
          <w:lang w:val="en-US"/>
        </w:rPr>
        <w:t>t</w:t>
      </w:r>
      <w:r w:rsidRPr="00722D6A">
        <w:rPr>
          <w:rFonts w:ascii="BalticaUzbek" w:hAnsi="BalticaUzbek"/>
          <w:sz w:val="22"/>
          <w:szCs w:val="22"/>
        </w:rPr>
        <w:t>- параметр, яъни стьюдент жадвалидан берилган ишончлилик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тимоли даражаси ва озодлик даражаси сони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ланади.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нгра прогнозланаётган катталикнинг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амиятлилиги учун ишончлилик интервали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 чегараси учун А</w:t>
      </w:r>
      <w:r w:rsidRPr="00722D6A">
        <w:rPr>
          <w:rFonts w:ascii="BalticaUzbek" w:hAnsi="BalticaUzbek"/>
          <w:sz w:val="22"/>
          <w:szCs w:val="22"/>
          <w:vertAlign w:val="subscript"/>
        </w:rPr>
        <w:t>В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В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  <w:lang w:val="en-US"/>
        </w:rPr>
        <w:t>j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 чегараси учун А</w:t>
      </w:r>
      <w:r w:rsidRPr="00722D6A">
        <w:rPr>
          <w:rFonts w:ascii="BalticaUzbek" w:hAnsi="BalticaUzbek"/>
          <w:sz w:val="22"/>
          <w:szCs w:val="22"/>
          <w:vertAlign w:val="subscript"/>
        </w:rPr>
        <w:t>Н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В-</w:t>
      </w:r>
      <w:r w:rsidRPr="00722D6A">
        <w:rPr>
          <w:rFonts w:ascii="BalticaUzbek" w:hAnsi="BalticaUzbek"/>
          <w:sz w:val="22"/>
          <w:szCs w:val="22"/>
          <w:lang w:val="en-US"/>
        </w:rPr>
        <w:t>j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</w:rPr>
        <w:t>Бундан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оланаётган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параметр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имлиги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экспертлар фикрларининг келишувлик даражасини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рсатувчи коннордация коэффициенти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E90BB4" w:rsidRPr="00722D6A" w:rsidRDefault="00E90BB4" w:rsidP="00E90BB4">
      <w:pPr>
        <w:pStyle w:val="21"/>
        <w:numPr>
          <w:ilvl w:val="1"/>
          <w:numId w:val="4"/>
        </w:numPr>
        <w:tabs>
          <w:tab w:val="clear" w:pos="3192"/>
          <w:tab w:val="left" w:pos="0"/>
        </w:tabs>
        <w:ind w:left="0"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Экстраполяция усули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>Экстраполяция ёрдамида жараёнлар юзага келишида, одатда, у ёки бу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п ми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дорий объект тавсифи статистик тенденцияларини йи\ишда,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згариш ну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тасидан бошланади. Экстраполяция усуллари энг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п тар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алган ва барча прогнозлаш усуллари орасида нисбатан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п 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илган усуллардан 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исобланади.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>Бу усуллар ёрдамида катта системаларнинг параметирлари, 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тисодий, илмий ва 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ариш потенциалининг ми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дорий тавсифлари, илмий-техник тара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иётнинг натижавийлиги  т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\рисидаги маълумотлар, системалар ичидаги ва бош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 шунга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хшаш тавсифларнинг нисбатлари экстраполяция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илинади.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Экстраполяция усулининг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уйидагича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исобланади: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Прогнозлаш объектини характерловчи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тган даврга нисбати, татби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онуниятлари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ланади ва мос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олда бу маълумотларнинг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потенциаллари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\рисидаги статистик маълумотларни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илиш,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нгра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итда эмперик ёки динамик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прогнозловчи катталикларнинг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ийматлари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ланади. 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Экстраполяция усули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аторларидаги бо\ланиш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, яъни экстраполяция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илишнинг тар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алган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алари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ланган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олларда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Бирламчи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тказишдан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нг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\ри экстраполяция жараёнига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тказамиз.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Эгри чизи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 шакли ва унинг параметр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ийматларини билган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олда, эмперик маълумотлар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арисида яъни, келажак даврига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келувчи аргумент(ва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т)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ийматини 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лаб, конкрет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тда прогнозлаш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ийматига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абул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илувчи функциянинг мос келувчи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Берилган прогнозлаш усули, одатда, эгри чизи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шаклини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ланганда,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онуниятларни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\ри акс эттирувчи эмперик маълумотларнинг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\рисида жуда яхши натижалар беради.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Динамик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лаш учун динамик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аторда бо\ланиш зичлигини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рсатувчи коэффициент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0"/>
          <w:sz w:val="22"/>
          <w:szCs w:val="22"/>
        </w:rPr>
        <w:object w:dxaOrig="180" w:dyaOrig="340">
          <v:shape id="_x0000_i1029" type="#_x0000_t75" style="width:9.2pt;height:16.75pt" o:ole="" fillcolor="window">
            <v:imagedata r:id="rId8" o:title=""/>
          </v:shape>
          <o:OLEObject Type="Embed" ProgID="Equation.3" ShapeID="_x0000_i1029" DrawAspect="Content" ObjectID="_1413630817" r:id="rId14"/>
        </w:object>
      </w:r>
      <w:r w:rsidRPr="00722D6A">
        <w:rPr>
          <w:rFonts w:ascii="BalticaUzbek" w:hAnsi="BalticaUzbek"/>
          <w:sz w:val="22"/>
          <w:szCs w:val="22"/>
          <w:lang w:val="en-US"/>
        </w:rPr>
        <w:t>r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yx</w:t>
      </w:r>
      <w:r w:rsidRPr="00722D6A">
        <w:rPr>
          <w:rFonts w:ascii="BalticaUzbek" w:hAnsi="BalticaUzbek"/>
          <w:sz w:val="22"/>
          <w:szCs w:val="22"/>
        </w:rPr>
        <w:t xml:space="preserve">  </w:t>
      </w:r>
      <w:r w:rsidRPr="00722D6A">
        <w:rPr>
          <w:rFonts w:ascii="BalticaUzbek" w:hAnsi="BalticaUzbek"/>
          <w:position w:val="-68"/>
          <w:sz w:val="22"/>
          <w:szCs w:val="22"/>
          <w:vertAlign w:val="superscript"/>
          <w:lang w:val="en-US"/>
        </w:rPr>
        <w:object w:dxaOrig="3159" w:dyaOrig="1400">
          <v:shape id="_x0000_i1030" type="#_x0000_t75" style="width:158.25pt;height:70.35pt" o:ole="" fillcolor="window">
            <v:imagedata r:id="rId15" o:title=""/>
          </v:shape>
          <o:OLEObject Type="Embed" ProgID="Equation.3" ShapeID="_x0000_i1030" DrawAspect="Content" ObjectID="_1413630818" r:id="rId16"/>
        </w:object>
      </w:r>
      <w:r>
        <w:rPr>
          <w:rFonts w:ascii="BalticaUzbek" w:hAnsi="BalticaUzbek"/>
          <w:noProof/>
          <w:position w:val="-10"/>
          <w:sz w:val="22"/>
          <w:szCs w:val="22"/>
          <w:lang w:val="en-US" w:eastAsia="en-US"/>
        </w:rPr>
        <w:drawing>
          <wp:inline distT="0" distB="0" distL="0" distR="0">
            <wp:extent cx="116840" cy="212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D6A">
        <w:rPr>
          <w:rFonts w:ascii="BalticaUzbek" w:hAnsi="BalticaUzbek"/>
          <w:sz w:val="22"/>
          <w:szCs w:val="22"/>
        </w:rPr>
        <w:t xml:space="preserve"> 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r w:rsidRPr="00722D6A">
        <w:rPr>
          <w:rFonts w:ascii="BalticaUzbek" w:hAnsi="BalticaUzbek"/>
          <w:sz w:val="22"/>
          <w:szCs w:val="22"/>
          <w:lang w:val="en-US"/>
        </w:rPr>
        <w:t>r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yx</w:t>
      </w:r>
      <w:r w:rsidRPr="00722D6A">
        <w:rPr>
          <w:rFonts w:ascii="BalticaUzbek" w:hAnsi="BalticaUzbek"/>
          <w:sz w:val="22"/>
          <w:szCs w:val="22"/>
        </w:rPr>
        <w:t xml:space="preserve"> 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иймати –1 дан </w:t>
      </w:r>
      <w:r w:rsidRPr="00722D6A">
        <w:rPr>
          <w:rFonts w:ascii="BalticaUzbek" w:hAnsi="BalticaUzbek"/>
          <w:sz w:val="22"/>
          <w:szCs w:val="22"/>
        </w:rPr>
        <w:softHyphen/>
      </w:r>
      <w:r w:rsidRPr="00722D6A">
        <w:rPr>
          <w:rFonts w:ascii="BalticaUzbek" w:hAnsi="BalticaUzbek"/>
          <w:sz w:val="22"/>
          <w:szCs w:val="22"/>
          <w:vertAlign w:val="subscript"/>
        </w:rPr>
        <w:softHyphen/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1гача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ийматни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абул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Мусбат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\ри, манфий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 тескари бо\ланишга тегишли эканини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рсатади. </w:t>
      </w:r>
      <w:r w:rsidRPr="00722D6A">
        <w:rPr>
          <w:rFonts w:ascii="BalticaUzbek" w:hAnsi="BalticaUzbek"/>
          <w:sz w:val="22"/>
          <w:szCs w:val="22"/>
          <w:lang w:val="en-US"/>
        </w:rPr>
        <w:t>r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yx</w:t>
      </w:r>
      <w:r w:rsidRPr="00722D6A">
        <w:rPr>
          <w:rFonts w:ascii="BalticaUzbek" w:hAnsi="BalticaUzbek"/>
          <w:position w:val="-4"/>
          <w:sz w:val="22"/>
          <w:szCs w:val="22"/>
          <w:lang w:val="en-US"/>
        </w:rPr>
        <w:object w:dxaOrig="200" w:dyaOrig="240">
          <v:shape id="_x0000_i1031" type="#_x0000_t75" style="width:10.05pt;height:11.7pt" o:ole="" fillcolor="window">
            <v:imagedata r:id="rId18" o:title=""/>
          </v:shape>
          <o:OLEObject Type="Embed" ProgID="Equation.3" ShapeID="_x0000_i1031" DrawAspect="Content" ObjectID="_1413630819" r:id="rId19"/>
        </w:object>
      </w:r>
      <w:r w:rsidRPr="00722D6A">
        <w:rPr>
          <w:rFonts w:ascii="BalticaUzbek" w:hAnsi="BalticaUzbek"/>
          <w:sz w:val="22"/>
          <w:szCs w:val="22"/>
        </w:rPr>
        <w:t>0,7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ийматда тренд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 xml:space="preserve">Акс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олда динамик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 тенденцияси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лмайди. </w:t>
      </w:r>
      <w:r w:rsidRPr="00722D6A">
        <w:rPr>
          <w:rFonts w:ascii="BalticaUzbek" w:hAnsi="BalticaUzbek"/>
          <w:sz w:val="22"/>
          <w:szCs w:val="22"/>
          <w:lang w:val="en-US"/>
        </w:rPr>
        <w:t>r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xy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иймати (0) га я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корреляцион бо\ланиш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лиги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\рисида фикр юритилади.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Тенденциянинг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арорлиги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ланган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олда динамик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 икки ташкил этувчига ажратилади.</w:t>
      </w:r>
    </w:p>
    <w:p w:rsidR="00E90BB4" w:rsidRPr="00722D6A" w:rsidRDefault="00E90BB4" w:rsidP="00E90BB4">
      <w:pPr>
        <w:pStyle w:val="21"/>
        <w:tabs>
          <w:tab w:val="left" w:pos="255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y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  <w:lang w:val="en-US"/>
        </w:rPr>
        <w:t>y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t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  <w:lang w:val="en-US"/>
        </w:rPr>
        <w:t>e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t</w:t>
      </w:r>
      <w:r w:rsidRPr="00722D6A">
        <w:rPr>
          <w:rFonts w:ascii="BalticaUzbek" w:hAnsi="BalticaUzbek"/>
          <w:sz w:val="22"/>
          <w:szCs w:val="22"/>
          <w:vertAlign w:val="subscript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 xml:space="preserve">   (</w:t>
      </w:r>
      <w:r w:rsidRPr="00722D6A">
        <w:rPr>
          <w:rFonts w:ascii="BalticaUzbek" w:hAnsi="BalticaUzbek"/>
          <w:sz w:val="22"/>
          <w:szCs w:val="22"/>
          <w:lang w:val="en-US"/>
        </w:rPr>
        <w:t>t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1,2,…</w:t>
      </w: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>)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 ерда: </w:t>
      </w:r>
      <w:r w:rsidRPr="00722D6A">
        <w:rPr>
          <w:rFonts w:ascii="BalticaUzbek" w:hAnsi="BalticaUzbek"/>
          <w:sz w:val="22"/>
          <w:szCs w:val="22"/>
          <w:lang w:val="en-US"/>
        </w:rPr>
        <w:t>y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t</w:t>
      </w:r>
      <w:r w:rsidRPr="00722D6A">
        <w:rPr>
          <w:rFonts w:ascii="BalticaUzbek" w:hAnsi="BalticaUzbek"/>
          <w:sz w:val="22"/>
          <w:szCs w:val="22"/>
        </w:rPr>
        <w:t>, тенденциянинг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 xml:space="preserve">иёти (тренд); </w:t>
      </w:r>
      <w:r w:rsidRPr="00722D6A">
        <w:rPr>
          <w:rFonts w:ascii="BalticaUzbek" w:hAnsi="BalticaUzbek"/>
          <w:sz w:val="22"/>
          <w:szCs w:val="22"/>
          <w:lang w:val="en-US"/>
        </w:rPr>
        <w:t>e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t</w:t>
      </w:r>
      <w:r w:rsidRPr="00722D6A">
        <w:rPr>
          <w:rFonts w:ascii="BalticaUzbek" w:hAnsi="BalticaUzbek"/>
          <w:sz w:val="22"/>
          <w:szCs w:val="22"/>
        </w:rPr>
        <w:t xml:space="preserve"> айрим сабабларга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аракат натижасида юзага келувчи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олди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элементлар.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Динамик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атордаги элементларнинг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дорий тавсифсини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учун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давомида объект тенденция тара</w:t>
      </w:r>
      <w:r>
        <w:rPr>
          <w:rFonts w:ascii="BalticaUzbek" w:hAnsi="BalticaUzbek"/>
          <w:sz w:val="22"/>
          <w:szCs w:val="22"/>
        </w:rPr>
        <w:t>ққ</w:t>
      </w:r>
      <w:r w:rsidRPr="00722D6A">
        <w:rPr>
          <w:rFonts w:ascii="BalticaUzbek" w:hAnsi="BalticaUzbek"/>
          <w:sz w:val="22"/>
          <w:szCs w:val="22"/>
        </w:rPr>
        <w:t>иётининг энг маъ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ул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ринишини ифодаловчи тренд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нгра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олган элементларнинг эгилувчанлик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ийматига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 берилади. у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t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  <w:lang w:val="en-US"/>
        </w:rPr>
        <w:t>b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t</w:t>
      </w:r>
      <w:r w:rsidRPr="00722D6A">
        <w:rPr>
          <w:rFonts w:ascii="BalticaUzbek" w:hAnsi="BalticaUzbek"/>
          <w:sz w:val="22"/>
          <w:szCs w:val="22"/>
        </w:rPr>
        <w:t xml:space="preserve"> чизи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регреция параметрлари энг кичик квадратлар усули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усулнинг маъноси бошлан\ич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атори ну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тасидан айирмани минимизация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илувчи тренд усули параметрларини ахтариш, яъни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идириб топишдан иборатдир. Бундай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айирманинг квадрати суммаси олинади:</w:t>
      </w:r>
    </w:p>
    <w:p w:rsidR="00E90BB4" w:rsidRPr="00722D6A" w:rsidRDefault="00E90BB4" w:rsidP="00E90BB4">
      <w:pPr>
        <w:pStyle w:val="21"/>
        <w:ind w:firstLine="0"/>
        <w:jc w:val="center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8"/>
          <w:sz w:val="22"/>
          <w:szCs w:val="22"/>
        </w:rPr>
        <w:object w:dxaOrig="2520" w:dyaOrig="680">
          <v:shape id="_x0000_i1032" type="#_x0000_t75" style="width:126.4pt;height:34.35pt" o:ole="" fillcolor="window">
            <v:imagedata r:id="rId20" o:title=""/>
          </v:shape>
          <o:OLEObject Type="Embed" ProgID="Equation.3" ShapeID="_x0000_i1032" DrawAspect="Content" ObjectID="_1413630820" r:id="rId21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 ерда: </w:t>
      </w:r>
      <w:r w:rsidRPr="00722D6A">
        <w:rPr>
          <w:rFonts w:ascii="BalticaUzbek" w:hAnsi="BalticaUzbek"/>
          <w:sz w:val="22"/>
          <w:szCs w:val="22"/>
          <w:lang w:val="en-US"/>
        </w:rPr>
        <w:t>Yt</w:t>
      </w:r>
      <w:r w:rsidRPr="00722D6A">
        <w:rPr>
          <w:rFonts w:ascii="BalticaUzbek" w:hAnsi="BalticaUzbek"/>
          <w:sz w:val="22"/>
          <w:szCs w:val="22"/>
        </w:rPr>
        <w:t xml:space="preserve">-бошлан\ич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аторнинг саЎзбекистонланиш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амияти;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Yt</w:t>
      </w:r>
      <w:r w:rsidRPr="00722D6A">
        <w:rPr>
          <w:rFonts w:ascii="BalticaUzbek" w:hAnsi="BalticaUzbek"/>
          <w:sz w:val="22"/>
          <w:szCs w:val="22"/>
        </w:rPr>
        <w:t xml:space="preserve">-бошлан\ич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аторнинг фактга асосланиш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амияти;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T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1,</w:t>
      </w: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 xml:space="preserve">-кузатувлар сони. 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Минимизация талаби тенглик (0) нолга тенглаштирилганда бажарилади.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Бунда </w:t>
      </w:r>
      <w:r w:rsidRPr="00722D6A">
        <w:rPr>
          <w:rFonts w:ascii="BalticaUzbek" w:hAnsi="BalticaUzbek"/>
          <w:sz w:val="22"/>
          <w:szCs w:val="22"/>
          <w:lang w:val="en-US"/>
        </w:rPr>
        <w:t>S</w:t>
      </w:r>
      <w:r w:rsidRPr="00722D6A">
        <w:rPr>
          <w:rFonts w:ascii="BalticaUzbek" w:hAnsi="BalticaUzbek"/>
          <w:sz w:val="22"/>
          <w:szCs w:val="22"/>
        </w:rPr>
        <w:t xml:space="preserve"> минимал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лиши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амда а ва в параметрлар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уйидаги нормал тенгламалар системасини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тириши лозим.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8"/>
          <w:sz w:val="22"/>
          <w:szCs w:val="22"/>
        </w:rPr>
        <w:object w:dxaOrig="1780" w:dyaOrig="680">
          <v:shape id="_x0000_i1033" type="#_x0000_t75" style="width:88.75pt;height:34.35pt" o:ole="" fillcolor="window">
            <v:imagedata r:id="rId22" o:title=""/>
          </v:shape>
          <o:OLEObject Type="Embed" ProgID="Equation.3" ShapeID="_x0000_i1033" DrawAspect="Content" ObjectID="_1413630821" r:id="rId23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8"/>
          <w:sz w:val="22"/>
          <w:szCs w:val="22"/>
        </w:rPr>
        <w:object w:dxaOrig="2200" w:dyaOrig="680">
          <v:shape id="_x0000_i1034" type="#_x0000_t75" style="width:109.65pt;height:34.35pt" o:ole="" fillcolor="window">
            <v:imagedata r:id="rId24" o:title=""/>
          </v:shape>
          <o:OLEObject Type="Embed" ProgID="Equation.3" ShapeID="_x0000_i1034" DrawAspect="Content" ObjectID="_1413630822" r:id="rId25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 ва в параметрлари тааллу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системани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исоблаб, уларнинг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амиятини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лаймиз.</w:t>
      </w: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4.4. Регрессия ва корреляция та</w:t>
      </w:r>
      <w:r>
        <w:rPr>
          <w:rFonts w:ascii="BalticaUzbek" w:hAnsi="BalticaUzbek"/>
          <w:bCs/>
        </w:rPr>
        <w:t>ҳ</w:t>
      </w:r>
      <w:r w:rsidRPr="00722D6A">
        <w:rPr>
          <w:rFonts w:ascii="BalticaUzbek" w:hAnsi="BalticaUzbek"/>
          <w:bCs/>
        </w:rPr>
        <w:t>лили усули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Регрецион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-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рганилаётган тасодифий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аракатнинг тасодифий меъёрини 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рганилаётган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заро муносабатлар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ртасидаги бо\ланишни ишлаш учун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лланилади. Яъни, тасодифий ва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меъёрлар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ртасидаги бо\ланиш регреция деб аталади. Регрецион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лил–ушбу бо\ланишнинг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 усулидир.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Регриссия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натижа белгиларининг омил белгилари билан 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Прогнозлаш учун регрессион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усули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ланилаётганда математик формула тузилади. У формула прогнозлаштириш объекти билан бирга унга таъсир этувчи битта ёки бир нечта омилларнинг бо\ланишини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зида акс эттиради. Бу усул ишлатилаётган объектнинг хусусиятини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илишга имкон беради. Бунда намуна тузилиб, ундан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нг намунадаги бир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рсаткичнинг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амиятини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Регрессия тенгламаси вазифасига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Масалан,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чизи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тенглама.</w:t>
      </w:r>
    </w:p>
    <w:p w:rsidR="00E90BB4" w:rsidRPr="00722D6A" w:rsidRDefault="00E90BB4" w:rsidP="00E90BB4">
      <w:pPr>
        <w:pStyle w:val="21"/>
        <w:ind w:left="720" w:firstLine="72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4"/>
          <w:sz w:val="22"/>
          <w:szCs w:val="22"/>
        </w:rPr>
        <w:object w:dxaOrig="1579" w:dyaOrig="400">
          <v:shape id="_x0000_i1035" type="#_x0000_t75" style="width:78.7pt;height:20.1pt" o:ole="" fillcolor="window">
            <v:imagedata r:id="rId26" o:title=""/>
          </v:shape>
          <o:OLEObject Type="Embed" ProgID="Equation.3" ShapeID="_x0000_i1035" DrawAspect="Content" ObjectID="_1413630823" r:id="rId27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 xml:space="preserve">Даражали тенглама </w:t>
      </w:r>
      <w:r w:rsidRPr="00722D6A">
        <w:rPr>
          <w:rFonts w:ascii="BalticaUzbek" w:hAnsi="BalticaUzbek"/>
          <w:position w:val="-14"/>
          <w:sz w:val="22"/>
          <w:szCs w:val="22"/>
        </w:rPr>
        <w:object w:dxaOrig="1300" w:dyaOrig="400">
          <v:shape id="_x0000_i1036" type="#_x0000_t75" style="width:65.3pt;height:20.1pt" o:ole="" fillcolor="window">
            <v:imagedata r:id="rId28" o:title=""/>
          </v:shape>
          <o:OLEObject Type="Embed" ProgID="Equation.3" ShapeID="_x0000_i1036" DrawAspect="Content" ObjectID="_1413630824" r:id="rId29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рсаткичли тенглама.  </w:t>
      </w:r>
      <w:r w:rsidRPr="00722D6A">
        <w:rPr>
          <w:rFonts w:ascii="BalticaUzbek" w:hAnsi="BalticaUzbek"/>
          <w:sz w:val="22"/>
          <w:szCs w:val="22"/>
        </w:rPr>
        <w:tab/>
      </w:r>
      <w:r w:rsidRPr="00722D6A">
        <w:rPr>
          <w:rFonts w:ascii="BalticaUzbek" w:hAnsi="BalticaUzbek"/>
          <w:position w:val="-14"/>
          <w:sz w:val="22"/>
          <w:szCs w:val="22"/>
        </w:rPr>
        <w:object w:dxaOrig="1300" w:dyaOrig="400">
          <v:shape id="_x0000_i1037" type="#_x0000_t75" style="width:65.3pt;height:20.1pt" o:ole="" fillcolor="window">
            <v:imagedata r:id="rId30" o:title=""/>
          </v:shape>
          <o:OLEObject Type="Embed" ProgID="Equation.3" ShapeID="_x0000_i1037" DrawAspect="Content" ObjectID="_1413630825" r:id="rId31"/>
        </w:object>
      </w:r>
      <w:r w:rsidRPr="00722D6A">
        <w:rPr>
          <w:rFonts w:ascii="BalticaUzbek" w:hAnsi="BalticaUzbek"/>
          <w:sz w:val="22"/>
          <w:szCs w:val="22"/>
        </w:rPr>
        <w:t xml:space="preserve">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 ерда эрксиз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згарувчи (у) функция, эркли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 (х) аргумент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 келади.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Эркли вариациянинг асосий,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рсаткичи эмперик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рсаткичдан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 айирмасининг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квадратига тенг.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6"/>
          <w:sz w:val="22"/>
          <w:szCs w:val="22"/>
        </w:rPr>
        <w:object w:dxaOrig="1900" w:dyaOrig="880">
          <v:shape id="_x0000_i1038" type="#_x0000_t75" style="width:94.6pt;height:44.35pt" o:ole="" fillcolor="window">
            <v:imagedata r:id="rId32" o:title=""/>
          </v:shape>
          <o:OLEObject Type="Embed" ProgID="Equation.3" ShapeID="_x0000_i1038" DrawAspect="Content" ObjectID="_1413630826" r:id="rId33"/>
        </w:object>
      </w:r>
      <w:r w:rsidRPr="00722D6A">
        <w:rPr>
          <w:rFonts w:ascii="BalticaUzbek" w:hAnsi="BalticaUzbek"/>
          <w:sz w:val="22"/>
          <w:szCs w:val="22"/>
        </w:rPr>
        <w:t xml:space="preserve">          (</w:t>
      </w:r>
      <w:r w:rsidRPr="00722D6A">
        <w:rPr>
          <w:rFonts w:ascii="BalticaUzbek" w:hAnsi="BalticaUzbek"/>
          <w:position w:val="-12"/>
          <w:sz w:val="22"/>
          <w:szCs w:val="22"/>
        </w:rPr>
        <w:object w:dxaOrig="859" w:dyaOrig="400">
          <v:shape id="_x0000_i1039" type="#_x0000_t75" style="width:42.7pt;height:20.1pt" o:ole="" fillcolor="window">
            <v:imagedata r:id="rId34" o:title=""/>
          </v:shape>
          <o:OLEObject Type="Embed" ProgID="Equation.3" ShapeID="_x0000_i1039" DrawAspect="Content" ObjectID="_1413630827" r:id="rId35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ерда: у</w:t>
      </w:r>
      <w:r w:rsidRPr="00722D6A">
        <w:rPr>
          <w:rFonts w:ascii="BalticaUzbek" w:hAnsi="BalticaUzbek"/>
          <w:sz w:val="22"/>
          <w:szCs w:val="22"/>
          <w:vertAlign w:val="subscript"/>
        </w:rPr>
        <w:t>1-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дор;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  <w:vertAlign w:val="subscript"/>
        </w:rPr>
      </w:pPr>
      <w:r w:rsidRPr="00722D6A">
        <w:rPr>
          <w:rFonts w:ascii="BalticaUzbek" w:hAnsi="BalticaUzbek"/>
          <w:position w:val="-10"/>
          <w:sz w:val="22"/>
          <w:szCs w:val="22"/>
          <w:vertAlign w:val="subscript"/>
        </w:rPr>
        <w:object w:dxaOrig="300" w:dyaOrig="480">
          <v:shape id="_x0000_i1040" type="#_x0000_t75" style="width:15.05pt;height:24.3pt" o:ole="" fillcolor="window">
            <v:imagedata r:id="rId36" o:title=""/>
          </v:shape>
          <o:OLEObject Type="Embed" ProgID="Equation.3" ShapeID="_x0000_i1040" DrawAspect="Content" ObjectID="_1413630828" r:id="rId37"/>
        </w:object>
      </w:r>
      <w:r w:rsidRPr="00722D6A">
        <w:rPr>
          <w:rFonts w:ascii="BalticaUzbek" w:hAnsi="BalticaUzbek"/>
          <w:sz w:val="22"/>
          <w:szCs w:val="22"/>
          <w:vertAlign w:val="subscript"/>
        </w:rPr>
        <w:t xml:space="preserve">-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исобий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дор;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>- кузатишлар сони.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К- регреция коэффициенти сони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Абсолют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ринишидаги вариация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рсаткичидан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эмперик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исобли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амиятдан узо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лаштирувчи нисбий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лланилади. Бу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уйидагича ёзилади.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8"/>
          <w:sz w:val="22"/>
          <w:szCs w:val="22"/>
          <w:lang w:val="en-US"/>
        </w:rPr>
        <w:object w:dxaOrig="1380" w:dyaOrig="660">
          <v:shape id="_x0000_i1041" type="#_x0000_t75" style="width:68.65pt;height:32.65pt" o:ole="" fillcolor="window">
            <v:imagedata r:id="rId38" o:title=""/>
          </v:shape>
          <o:OLEObject Type="Embed" ProgID="Equation.3" ShapeID="_x0000_i1041" DrawAspect="Content" ObjectID="_1413630829" r:id="rId39"/>
        </w:object>
      </w:r>
      <w:r w:rsidRPr="00722D6A">
        <w:rPr>
          <w:rFonts w:ascii="BalticaUzbek" w:hAnsi="BalticaUzbek"/>
          <w:sz w:val="22"/>
          <w:szCs w:val="22"/>
        </w:rPr>
        <w:t xml:space="preserve">  бу ерда </w:t>
      </w:r>
      <w:r w:rsidRPr="00722D6A">
        <w:rPr>
          <w:rFonts w:ascii="BalticaUzbek" w:hAnsi="BalticaUzbek"/>
          <w:position w:val="-28"/>
          <w:sz w:val="22"/>
          <w:szCs w:val="22"/>
          <w:lang w:val="en-US"/>
        </w:rPr>
        <w:object w:dxaOrig="999" w:dyaOrig="680">
          <v:shape id="_x0000_i1042" type="#_x0000_t75" style="width:50.25pt;height:34.35pt" o:ole="" fillcolor="window">
            <v:imagedata r:id="rId40" o:title=""/>
          </v:shape>
          <o:OLEObject Type="Embed" ProgID="Equation.3" ShapeID="_x0000_i1042" DrawAspect="Content" ObjectID="_1413630830" r:id="rId41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Вариация коэффициенти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исобларнинг фойдалилиги ва ишончлилигини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окама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 мумкин. Яъни вариация коэффициенти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анча паст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лса,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исобли регрессиясининг чизи\ига шунча я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инлашади. Вариация коэффициенти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исобнинг тажрибадаги фактга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келишини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згарувчиларнинг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идаги гепотезани текшириш учун корреляция </w:t>
      </w:r>
      <w:r w:rsidRPr="00722D6A">
        <w:rPr>
          <w:rFonts w:ascii="BalticaUzbek" w:hAnsi="BalticaUzbek"/>
          <w:position w:val="-18"/>
          <w:sz w:val="22"/>
          <w:szCs w:val="22"/>
          <w:lang w:val="en-US"/>
        </w:rPr>
        <w:object w:dxaOrig="380" w:dyaOrig="420">
          <v:shape id="_x0000_i1043" type="#_x0000_t75" style="width:19.25pt;height:20.95pt" o:ole="" fillcolor="window">
            <v:imagedata r:id="rId42" o:title=""/>
          </v:shape>
          <o:OLEObject Type="Embed" ProgID="Equation.3" ShapeID="_x0000_i1043" DrawAspect="Content" ObjectID="_1413630831" r:id="rId43"/>
        </w:object>
      </w:r>
      <w:r w:rsidRPr="00722D6A">
        <w:rPr>
          <w:rFonts w:ascii="BalticaUzbek" w:hAnsi="BalticaUzbek"/>
          <w:sz w:val="22"/>
          <w:szCs w:val="22"/>
        </w:rPr>
        <w:t xml:space="preserve">Бу формула шу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лланманинг 13-са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ифасида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рсатилган.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Илгари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рсатилганидек, корреляция коэффициентининг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згариши орали\и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уйидагича ёзилади: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8"/>
          <w:sz w:val="22"/>
          <w:szCs w:val="22"/>
        </w:rPr>
        <w:object w:dxaOrig="1140" w:dyaOrig="420">
          <v:shape id="_x0000_i1044" type="#_x0000_t75" style="width:56.95pt;height:20.95pt" o:ole="" fillcolor="window">
            <v:imagedata r:id="rId44" o:title=""/>
          </v:shape>
          <o:OLEObject Type="Embed" ProgID="Equation.3" ShapeID="_x0000_i1044" DrawAspect="Content" ObjectID="_1413630832" r:id="rId45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орали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да у ва х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ва тескари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 бор.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18"/>
          <w:sz w:val="22"/>
          <w:szCs w:val="22"/>
        </w:rPr>
        <w:object w:dxaOrig="820" w:dyaOrig="420">
          <v:shape id="_x0000_i1045" type="#_x0000_t75" style="width:41pt;height:20.95pt" o:ole="" fillcolor="window">
            <v:imagedata r:id="rId46" o:title=""/>
          </v:shape>
          <o:OLEObject Type="Embed" ProgID="Equation.3" ShapeID="_x0000_i1045" DrawAspect="Content" ObjectID="_1413630833" r:id="rId47"/>
        </w:object>
      </w:r>
      <w:r w:rsidRPr="00722D6A">
        <w:rPr>
          <w:rFonts w:ascii="BalticaUzbek" w:hAnsi="BalticaUzbek"/>
          <w:sz w:val="22"/>
          <w:szCs w:val="22"/>
        </w:rPr>
        <w:t xml:space="preserve"> да у ва х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ва тескари функционал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 бор.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8"/>
          <w:sz w:val="22"/>
          <w:szCs w:val="22"/>
        </w:rPr>
        <w:object w:dxaOrig="700" w:dyaOrig="420">
          <v:shape id="_x0000_i1046" type="#_x0000_t75" style="width:35.15pt;height:20.95pt" o:ole="" fillcolor="window">
            <v:imagedata r:id="rId48" o:title=""/>
          </v:shape>
          <o:OLEObject Type="Embed" ProgID="Equation.3" ShapeID="_x0000_i1046" DrawAspect="Content" ObjectID="_1413630834" r:id="rId49"/>
        </w:object>
      </w:r>
      <w:r w:rsidRPr="00722D6A">
        <w:rPr>
          <w:rFonts w:ascii="BalticaUzbek" w:hAnsi="BalticaUzbek"/>
          <w:sz w:val="22"/>
          <w:szCs w:val="22"/>
        </w:rPr>
        <w:t xml:space="preserve"> да у ва х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 корреляция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Жуфт корреляция коэффициентининг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амияти-танланиш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тасодифий меъёрдир.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Назорат сони пасайган сари корреляция коэффициентининг ишонарлилиги пасаяди.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Корреляция коэффициентининг квадрати детерминация коэффициенти деб аталади ва назарий мо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ияти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згарувчининг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 мо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иятига мос келишини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плик корреляция коэффициенти (</w:t>
      </w:r>
      <w:r w:rsidRPr="00722D6A">
        <w:rPr>
          <w:rFonts w:ascii="BalticaUzbek" w:hAnsi="BalticaUzbek"/>
          <w:sz w:val="22"/>
          <w:szCs w:val="22"/>
          <w:lang w:val="en-US"/>
        </w:rPr>
        <w:t>R</w:t>
      </w:r>
      <w:r w:rsidRPr="00722D6A">
        <w:rPr>
          <w:rFonts w:ascii="BalticaUzbek" w:hAnsi="BalticaUzbek"/>
          <w:sz w:val="22"/>
          <w:szCs w:val="22"/>
        </w:rPr>
        <w:t>)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аргумент ва функция омиллари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ртасидаги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окама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36"/>
          <w:sz w:val="22"/>
          <w:szCs w:val="22"/>
        </w:rPr>
        <w:object w:dxaOrig="3100" w:dyaOrig="880">
          <v:shape id="_x0000_i1047" type="#_x0000_t75" style="width:97.95pt;height:43.55pt" o:ole="" fillcolor="window">
            <v:imagedata r:id="rId50" o:title=""/>
          </v:shape>
          <o:OLEObject Type="Embed" ProgID="Equation.3" ShapeID="_x0000_i1047" DrawAspect="Content" ObjectID="_1413630835" r:id="rId51"/>
        </w:object>
      </w:r>
      <w:r w:rsidRPr="00722D6A">
        <w:rPr>
          <w:rFonts w:ascii="BalticaUzbek" w:hAnsi="BalticaUzbek"/>
          <w:sz w:val="22"/>
          <w:szCs w:val="22"/>
        </w:rPr>
        <w:t xml:space="preserve">       </w:t>
      </w:r>
      <w:r w:rsidRPr="00722D6A">
        <w:rPr>
          <w:rFonts w:ascii="BalticaUzbek" w:hAnsi="BalticaUzbek"/>
          <w:position w:val="-6"/>
          <w:sz w:val="22"/>
          <w:szCs w:val="22"/>
        </w:rPr>
        <w:object w:dxaOrig="920" w:dyaOrig="279">
          <v:shape id="_x0000_i1048" type="#_x0000_t75" style="width:46.05pt;height:14.25pt" o:ole="" fillcolor="window">
            <v:imagedata r:id="rId52" o:title=""/>
          </v:shape>
          <o:OLEObject Type="Embed" ProgID="Equation.3" ShapeID="_x0000_i1048" DrawAspect="Content" ObjectID="_1413630836" r:id="rId53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R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1-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функционал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Кейин эса регреция тенгламасининг натижасини ривожланаётган объектига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\ри келишини текшириш керак. Бу </w:t>
      </w:r>
      <w:r w:rsidRPr="00722D6A">
        <w:rPr>
          <w:rFonts w:ascii="BalticaUzbek" w:hAnsi="BalticaUzbek"/>
          <w:sz w:val="22"/>
          <w:szCs w:val="22"/>
          <w:lang w:val="en-US"/>
        </w:rPr>
        <w:t>F</w:t>
      </w:r>
      <w:r w:rsidRPr="00722D6A">
        <w:rPr>
          <w:rFonts w:ascii="BalticaUzbek" w:hAnsi="BalticaUzbek"/>
          <w:sz w:val="22"/>
          <w:szCs w:val="22"/>
        </w:rPr>
        <w:t>- Фишер формуласи билан амалга оширилади.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30"/>
          <w:sz w:val="22"/>
          <w:szCs w:val="22"/>
        </w:rPr>
        <w:object w:dxaOrig="1760" w:dyaOrig="720">
          <v:shape id="_x0000_i1049" type="#_x0000_t75" style="width:87.9pt;height:36pt" o:ole="" fillcolor="window">
            <v:imagedata r:id="rId54" o:title=""/>
          </v:shape>
          <o:OLEObject Type="Embed" ProgID="Equation.3" ShapeID="_x0000_i1049" DrawAspect="Content" ObjectID="_1413630837" r:id="rId55"/>
        </w:object>
      </w:r>
      <w:r w:rsidRPr="00722D6A">
        <w:rPr>
          <w:rFonts w:ascii="BalticaUzbek" w:hAnsi="BalticaUzbek"/>
          <w:sz w:val="22"/>
          <w:szCs w:val="22"/>
        </w:rPr>
        <w:t xml:space="preserve">  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ерда: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>- назорат сони;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k</w:t>
      </w:r>
      <w:r w:rsidRPr="00722D6A">
        <w:rPr>
          <w:rFonts w:ascii="BalticaUzbek" w:hAnsi="BalticaUzbek"/>
          <w:sz w:val="22"/>
          <w:szCs w:val="22"/>
        </w:rPr>
        <w:t>-регрессия тенламаси омиллари сони.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исобланган сон жадвалдан текширилади ва агар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исобланган сон жадвалдагидан катта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лса, </w:t>
      </w:r>
      <w:r w:rsidRPr="00722D6A">
        <w:rPr>
          <w:rFonts w:ascii="BalticaUzbek" w:hAnsi="BalticaUzbek"/>
          <w:position w:val="-12"/>
          <w:sz w:val="22"/>
          <w:szCs w:val="22"/>
        </w:rPr>
        <w:object w:dxaOrig="1320" w:dyaOrig="360">
          <v:shape id="_x0000_i1050" type="#_x0000_t75" style="width:66.15pt;height:18.4pt" o:ole="" fillcolor="window">
            <v:imagedata r:id="rId56" o:title=""/>
          </v:shape>
          <o:OLEObject Type="Embed" ProgID="Equation.3" ShapeID="_x0000_i1050" DrawAspect="Content" ObjectID="_1413630838" r:id="rId57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нгда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лик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 прогрессга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келади.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Регре</w:t>
      </w:r>
      <w:r w:rsidRPr="00722D6A">
        <w:rPr>
          <w:rFonts w:ascii="BalticaUzbek" w:hAnsi="BalticaUzbek" w:cs="Times New Roman"/>
          <w:sz w:val="22"/>
          <w:szCs w:val="22"/>
        </w:rPr>
        <w:t>сс</w:t>
      </w:r>
      <w:r w:rsidRPr="00722D6A">
        <w:rPr>
          <w:rFonts w:ascii="BalticaUzbek" w:hAnsi="BalticaUzbek"/>
          <w:sz w:val="22"/>
          <w:szCs w:val="22"/>
        </w:rPr>
        <w:t>ия тенгламаси параметри (а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>) ва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плик корреляцияси коэффициентининг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\рилигини текшириш учун </w:t>
      </w:r>
      <w:r w:rsidRPr="00722D6A">
        <w:rPr>
          <w:rFonts w:ascii="BalticaUzbek" w:hAnsi="BalticaUzbek"/>
          <w:sz w:val="22"/>
          <w:szCs w:val="22"/>
          <w:lang w:val="en-US"/>
        </w:rPr>
        <w:t>t</w:t>
      </w:r>
      <w:r w:rsidRPr="00722D6A">
        <w:rPr>
          <w:rFonts w:ascii="BalticaUzbek" w:hAnsi="BalticaUzbek"/>
          <w:sz w:val="22"/>
          <w:szCs w:val="22"/>
        </w:rPr>
        <w:t>- Стьюдент формуласидан фойдаланилади: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36"/>
          <w:sz w:val="22"/>
          <w:szCs w:val="22"/>
        </w:rPr>
        <w:object w:dxaOrig="1280" w:dyaOrig="880">
          <v:shape id="_x0000_i1051" type="#_x0000_t75" style="width:63.65pt;height:44.35pt" o:ole="" fillcolor="window">
            <v:imagedata r:id="rId58" o:title=""/>
          </v:shape>
          <o:OLEObject Type="Embed" ProgID="Equation.3" ShapeID="_x0000_i1051" DrawAspect="Content" ObjectID="_1413630839" r:id="rId59"/>
        </w:objec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t</w:t>
      </w:r>
      <w:r w:rsidRPr="00722D6A">
        <w:rPr>
          <w:rFonts w:ascii="BalticaUzbek" w:hAnsi="BalticaUzbek"/>
          <w:sz w:val="22"/>
          <w:szCs w:val="22"/>
          <w:vertAlign w:val="subscript"/>
        </w:rPr>
        <w:t>натижа</w:t>
      </w:r>
      <w:r w:rsidRPr="00722D6A">
        <w:rPr>
          <w:rFonts w:ascii="BalticaUzbek" w:hAnsi="BalticaUzbek"/>
          <w:sz w:val="22"/>
          <w:szCs w:val="22"/>
        </w:rPr>
        <w:t>&gt;</w:t>
      </w:r>
      <w:r w:rsidRPr="00722D6A">
        <w:rPr>
          <w:rFonts w:ascii="BalticaUzbek" w:hAnsi="BalticaUzbek"/>
          <w:sz w:val="22"/>
          <w:szCs w:val="22"/>
          <w:lang w:val="en-US"/>
        </w:rPr>
        <w:t>t</w:t>
      </w:r>
      <w:r w:rsidRPr="00722D6A">
        <w:rPr>
          <w:rFonts w:ascii="BalticaUzbek" w:hAnsi="BalticaUzbek"/>
          <w:sz w:val="22"/>
          <w:szCs w:val="22"/>
        </w:rPr>
        <w:t xml:space="preserve"> жадвал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лганлиги, регреция тенгламаси параметри ва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пчилик корреляция коэффициенти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\рилигини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рганилаётган объект модели тузилиб, унинг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\рилиги текширилгандан с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нг ва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лик усули топилган,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рганилаётган объект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ида прогноз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орида айтиб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тилганидек, регре</w:t>
      </w:r>
      <w:r w:rsidRPr="00722D6A">
        <w:rPr>
          <w:rFonts w:ascii="BalticaUzbek" w:hAnsi="BalticaUzbek" w:cs="Times New Roman"/>
          <w:sz w:val="22"/>
          <w:szCs w:val="22"/>
        </w:rPr>
        <w:t>сс</w:t>
      </w:r>
      <w:r w:rsidRPr="00722D6A">
        <w:rPr>
          <w:rFonts w:ascii="BalticaUzbek" w:hAnsi="BalticaUzbek"/>
          <w:sz w:val="22"/>
          <w:szCs w:val="22"/>
        </w:rPr>
        <w:t>ия усули корреляция ва регре</w:t>
      </w:r>
      <w:r w:rsidRPr="00722D6A">
        <w:rPr>
          <w:rFonts w:ascii="BalticaUzbek" w:hAnsi="BalticaUzbek" w:cs="Times New Roman"/>
          <w:sz w:val="22"/>
          <w:szCs w:val="22"/>
        </w:rPr>
        <w:t>сс</w:t>
      </w:r>
      <w:r w:rsidRPr="00722D6A">
        <w:rPr>
          <w:rFonts w:ascii="BalticaUzbek" w:hAnsi="BalticaUzbek"/>
          <w:sz w:val="22"/>
          <w:szCs w:val="22"/>
        </w:rPr>
        <w:t xml:space="preserve">ия </w:t>
      </w:r>
      <w:r w:rsidRPr="00722D6A">
        <w:rPr>
          <w:rFonts w:ascii="BalticaUzbek" w:hAnsi="BalticaUzbek" w:cs="Times New Roman"/>
          <w:sz w:val="22"/>
          <w:szCs w:val="22"/>
        </w:rPr>
        <w:t>тахлили</w:t>
      </w:r>
      <w:r w:rsidRPr="00722D6A">
        <w:rPr>
          <w:rFonts w:ascii="BalticaUzbek" w:hAnsi="BalticaUzbek"/>
          <w:sz w:val="22"/>
          <w:szCs w:val="22"/>
        </w:rPr>
        <w:t xml:space="preserve"> аппаратини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ллашга асосланган.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4.5. Математик моделлаштириш усуллари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У ёки бу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одисани таърифловчи моделлаштириш энг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тар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алган усул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исобланади. Келажакдаги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одисани прогнозлаштиришда яхши натижа берадиган усул моделлаштиришдир.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Биринчи маротаба прогнозлаш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садида модел тузиш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тисодиётда 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лланилган.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изланишда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ллланиладиган математик аппарат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математик моделлаштириш, деб аталади. Модел изланиш субъекти томонидан шундай тузилиши керакки, бунда операциялар изланилаётган объект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идаги маълумотни акс эттирадиган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лади (маълумотлар: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лик,тузилмавий ва вазифасига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  параметлари). Шунинг  учун моделни   тасвирлаш  ва моделнинг  объектга  мослиги  масаласи айрим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садларда ечилади.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Моделни тузиш объектни олдиндан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рганиш асосида  олиб борилади. Унга мос тавсиф бериш, тажрибавий ва назарий моделни тузатиш моделлаштириш усулининг таркиби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исобланади. 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Прогнозлаштиришга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равишди изланилаётган объектни моделлаштириш усулида жиддий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ийинчиликлар учрайди ва у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зига катта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 беришни талаб этади.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Моделлаштиришни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лланишидаги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ийинчилилар прогнозлаш объекти тузилмасини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ийинлаштиради. Шунинг учун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пчилик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олларда битта модел эмас, балки моделар ва усуллар тизимини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керак.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Бунда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бир иш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 ва кетма – кетлик билан амалга оширилади.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Прогнозлаштириш моделлари тизими деганда усуллар ва моделлар йи\индиси тушунилиши керак. Булар объектнинг келажакдаги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олати ва ривожи, прогнознинг келажакдаги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озирги тенденцияси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онуниятларни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рганиш асосида келишилган ва зиддиятсизлик имкониятини беради. Бунда, тизимда прогноз йи\индиси модел кетма-кетлиги асосида тузилади. 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Прогнозлаштириш моделини тузишнинг 3та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ичи бор. 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Биринчи бос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 xml:space="preserve">ичда </w:t>
      </w:r>
      <w:r w:rsidRPr="00722D6A">
        <w:rPr>
          <w:rFonts w:ascii="BalticaUzbek" w:hAnsi="BalticaUzbek"/>
          <w:sz w:val="22"/>
          <w:szCs w:val="22"/>
        </w:rPr>
        <w:t>бир-бири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модел ва моделнинг кичик тизимлари тузилади ва прогнозлаштириш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заро характерини таъминловчи ягона тузилмалар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олига келтирилади.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b/>
          <w:bCs/>
          <w:sz w:val="22"/>
          <w:szCs w:val="22"/>
        </w:rPr>
        <w:t>Иккинчи бос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ичда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заро бо\лиликдаги прогнозлаштириш модели тизими тузилади, уларнинг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 текширилади.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lastRenderedPageBreak/>
        <w:t>Учинчи бос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 xml:space="preserve">ичда </w:t>
      </w:r>
      <w:r w:rsidRPr="00722D6A">
        <w:rPr>
          <w:rFonts w:ascii="BalticaUzbek" w:hAnsi="BalticaUzbek"/>
          <w:sz w:val="22"/>
          <w:szCs w:val="22"/>
        </w:rPr>
        <w:t xml:space="preserve">прогнозлаштириш модели тизимини тузишдаги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зига хос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тизимлар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 ва ривожлантирилади. Прогнозлар йи\индисини тузиш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садида уларни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ллаш усули изланади.     </w:t>
      </w:r>
      <w:r w:rsidRPr="00722D6A">
        <w:rPr>
          <w:rFonts w:ascii="BalticaUzbek" w:hAnsi="BalticaUzbek"/>
          <w:b/>
          <w:bCs/>
          <w:sz w:val="22"/>
          <w:szCs w:val="22"/>
        </w:rPr>
        <w:t xml:space="preserve">          </w:t>
      </w: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ис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ача хулосалар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>Прогностикани  гуркираб ривожланиши усул ва услубларни  бе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исоб қўланиб кетишига олиб келди. Усуллардан самарали фойдаланиш учун уларни аниқ тизимларга ажратиш лозим. Усулларни таснифлаш белгиларидан бир бўлиб уларни формаллаштириш даражаси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исобланади. </w:t>
      </w:r>
      <w:r w:rsidRPr="00722D6A">
        <w:rPr>
          <w:rFonts w:ascii="BalticaUzbek" w:hAnsi="BalticaUzbek"/>
          <w:sz w:val="22"/>
          <w:szCs w:val="22"/>
        </w:rPr>
        <w:t>Эксперт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усули математик формаллаштириш мумкин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лмаганда  объект ва  муаммоларни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илишда фойдаланилади. Экстра</w:t>
      </w:r>
      <w:r w:rsidRPr="00722D6A">
        <w:rPr>
          <w:rFonts w:ascii="BalticaUzbek" w:hAnsi="BalticaUzbek" w:cs="Times New Roman"/>
          <w:sz w:val="22"/>
          <w:szCs w:val="22"/>
        </w:rPr>
        <w:t>п</w:t>
      </w:r>
      <w:r w:rsidRPr="00722D6A">
        <w:rPr>
          <w:rFonts w:ascii="BalticaUzbek" w:hAnsi="BalticaUzbek"/>
          <w:sz w:val="22"/>
          <w:szCs w:val="22"/>
        </w:rPr>
        <w:t>о</w:t>
      </w:r>
      <w:r w:rsidRPr="00722D6A">
        <w:rPr>
          <w:rFonts w:ascii="BalticaUzbek" w:hAnsi="BalticaUzbek" w:cs="Times New Roman"/>
          <w:sz w:val="22"/>
          <w:szCs w:val="22"/>
        </w:rPr>
        <w:t>ля</w:t>
      </w:r>
      <w:r w:rsidRPr="00722D6A">
        <w:rPr>
          <w:rFonts w:ascii="BalticaUzbek" w:hAnsi="BalticaUzbek"/>
          <w:sz w:val="22"/>
          <w:szCs w:val="22"/>
        </w:rPr>
        <w:t>ция усули мо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ияти статистик  маълумотларни  тахлили асосида  объектни ривожланиш тенденцияси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ланади. </w:t>
      </w:r>
    </w:p>
    <w:p w:rsidR="00E90BB4" w:rsidRPr="00722D6A" w:rsidRDefault="00E90BB4" w:rsidP="00E90BB4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Регрессион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рганилаётган тасодифий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аракатнинг тасодфий меъёрини ва 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рганилаётган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заро муносабатлар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ртасидаги бо\ланишни излаш учун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лланилади.</w:t>
      </w:r>
    </w:p>
    <w:p w:rsidR="00E90BB4" w:rsidRPr="00722D6A" w:rsidRDefault="00E90BB4" w:rsidP="00E90BB4">
      <w:pPr>
        <w:pStyle w:val="21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Математик аппаратни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излашувда фойдаланиш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r w:rsidRPr="00722D6A">
        <w:rPr>
          <w:rFonts w:ascii="BalticaUzbek" w:hAnsi="BalticaUzbek"/>
          <w:sz w:val="22"/>
          <w:szCs w:val="22"/>
        </w:rPr>
        <w:sym w:font="Symbol" w:char="F02D"/>
      </w:r>
      <w:r w:rsidRPr="00722D6A">
        <w:rPr>
          <w:rFonts w:ascii="BalticaUzbek" w:hAnsi="BalticaUzbek"/>
          <w:sz w:val="22"/>
          <w:szCs w:val="22"/>
        </w:rPr>
        <w:t>математик моделлаштириш дейилади ва бунда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исодий жараёнлар ва ходисаларни математик тенгламалар ор\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ифодаланади.</w:t>
      </w: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Назорат ва му</w:t>
      </w:r>
      <w:r>
        <w:rPr>
          <w:rFonts w:ascii="BalticaUzbek" w:hAnsi="BalticaUzbek"/>
          <w:b/>
          <w:bCs/>
          <w:sz w:val="22"/>
          <w:szCs w:val="22"/>
        </w:rPr>
        <w:t>ҳ</w:t>
      </w:r>
      <w:r w:rsidRPr="00722D6A">
        <w:rPr>
          <w:rFonts w:ascii="BalticaUzbek" w:hAnsi="BalticaUzbek"/>
          <w:b/>
          <w:bCs/>
          <w:sz w:val="22"/>
          <w:szCs w:val="22"/>
        </w:rPr>
        <w:t>окама  учун саволлар</w:t>
      </w: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E90BB4" w:rsidRPr="00722D6A" w:rsidRDefault="00E90BB4" w:rsidP="00E90BB4">
      <w:pPr>
        <w:pStyle w:val="21"/>
        <w:numPr>
          <w:ilvl w:val="0"/>
          <w:numId w:val="3"/>
        </w:numPr>
        <w:tabs>
          <w:tab w:val="clear" w:pos="1080"/>
          <w:tab w:val="num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Прогнозлаш усулларининг классификацияси.</w:t>
      </w:r>
    </w:p>
    <w:p w:rsidR="00E90BB4" w:rsidRPr="00722D6A" w:rsidRDefault="00E90BB4" w:rsidP="00E90BB4">
      <w:pPr>
        <w:pStyle w:val="21"/>
        <w:numPr>
          <w:ilvl w:val="0"/>
          <w:numId w:val="3"/>
        </w:numPr>
        <w:tabs>
          <w:tab w:val="clear" w:pos="1080"/>
          <w:tab w:val="num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Эксперт бахолаш усулининг мо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ияти.</w:t>
      </w:r>
    </w:p>
    <w:p w:rsidR="00E90BB4" w:rsidRPr="00722D6A" w:rsidRDefault="00E90BB4" w:rsidP="00E90BB4">
      <w:pPr>
        <w:pStyle w:val="21"/>
        <w:numPr>
          <w:ilvl w:val="0"/>
          <w:numId w:val="3"/>
        </w:numPr>
        <w:tabs>
          <w:tab w:val="clear" w:pos="1080"/>
          <w:tab w:val="num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Экстрополяция усулининг мохияти.</w:t>
      </w:r>
    </w:p>
    <w:p w:rsidR="00E90BB4" w:rsidRPr="00722D6A" w:rsidRDefault="00E90BB4" w:rsidP="00E90BB4">
      <w:pPr>
        <w:pStyle w:val="21"/>
        <w:numPr>
          <w:ilvl w:val="0"/>
          <w:numId w:val="3"/>
        </w:numPr>
        <w:tabs>
          <w:tab w:val="clear" w:pos="1080"/>
          <w:tab w:val="num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Тренд  нима?</w:t>
      </w:r>
    </w:p>
    <w:p w:rsidR="00E90BB4" w:rsidRPr="00722D6A" w:rsidRDefault="00E90BB4" w:rsidP="00E90BB4">
      <w:pPr>
        <w:pStyle w:val="21"/>
        <w:numPr>
          <w:ilvl w:val="0"/>
          <w:numId w:val="3"/>
        </w:numPr>
        <w:tabs>
          <w:tab w:val="clear" w:pos="1080"/>
          <w:tab w:val="num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Корреляция коэффициенти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андай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исобланади?</w:t>
      </w:r>
    </w:p>
    <w:p w:rsidR="00E90BB4" w:rsidRPr="00722D6A" w:rsidRDefault="00E90BB4" w:rsidP="00E90BB4">
      <w:pPr>
        <w:pStyle w:val="21"/>
        <w:numPr>
          <w:ilvl w:val="0"/>
          <w:numId w:val="3"/>
        </w:numPr>
        <w:tabs>
          <w:tab w:val="clear" w:pos="1080"/>
          <w:tab w:val="num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Фишер коэффициентини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исоблашнинг мо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ияти нимадан иборат?</w:t>
      </w:r>
    </w:p>
    <w:p w:rsidR="00E90BB4" w:rsidRPr="00722D6A" w:rsidRDefault="00E90BB4" w:rsidP="00E90BB4">
      <w:pPr>
        <w:pStyle w:val="21"/>
        <w:numPr>
          <w:ilvl w:val="0"/>
          <w:numId w:val="3"/>
        </w:numPr>
        <w:tabs>
          <w:tab w:val="clear" w:pos="1080"/>
          <w:tab w:val="num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Математик моделлаштириш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усуллари хақида тушунчангиз?</w:t>
      </w:r>
    </w:p>
    <w:p w:rsidR="00E90BB4" w:rsidRPr="00722D6A" w:rsidRDefault="00E90BB4" w:rsidP="00E90BB4">
      <w:pPr>
        <w:pStyle w:val="21"/>
        <w:numPr>
          <w:ilvl w:val="0"/>
          <w:numId w:val="3"/>
        </w:numPr>
        <w:tabs>
          <w:tab w:val="clear" w:pos="1080"/>
          <w:tab w:val="num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Прогнозлаш моделлари тизимини қандай тушунасиз?</w:t>
      </w:r>
    </w:p>
    <w:p w:rsidR="00E90BB4" w:rsidRPr="00722D6A" w:rsidRDefault="00E90BB4" w:rsidP="00E90BB4">
      <w:pPr>
        <w:pStyle w:val="21"/>
        <w:ind w:left="567" w:firstLine="0"/>
        <w:jc w:val="both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E90BB4" w:rsidRPr="00722D6A" w:rsidRDefault="00E90BB4" w:rsidP="00E90BB4">
      <w:pPr>
        <w:pStyle w:val="21"/>
        <w:tabs>
          <w:tab w:val="left" w:pos="426"/>
          <w:tab w:val="left" w:pos="709"/>
        </w:tabs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Асосий адабиётлар</w:t>
      </w:r>
    </w:p>
    <w:p w:rsidR="00E90BB4" w:rsidRPr="00722D6A" w:rsidRDefault="00E90BB4" w:rsidP="00E90BB4">
      <w:pPr>
        <w:ind w:left="360"/>
        <w:jc w:val="center"/>
        <w:rPr>
          <w:rFonts w:ascii="BalticaUzbek" w:hAnsi="BalticaUzbek"/>
          <w:sz w:val="22"/>
          <w:szCs w:val="22"/>
        </w:rPr>
      </w:pPr>
    </w:p>
    <w:p w:rsidR="00E90BB4" w:rsidRPr="00722D6A" w:rsidRDefault="00E90BB4" w:rsidP="00E90BB4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</w:tabs>
        <w:spacing w:before="5" w:line="312" w:lineRule="exact"/>
        <w:ind w:left="360"/>
        <w:jc w:val="both"/>
        <w:rPr>
          <w:rFonts w:ascii="BalticaUzbek" w:hAnsi="BalticaUzbek" w:cs="Times New Roman"/>
          <w:b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bCs/>
          <w:color w:val="000000"/>
          <w:spacing w:val="-2"/>
          <w:w w:val="102"/>
          <w:sz w:val="22"/>
          <w:szCs w:val="22"/>
          <w:lang w:val="uz-Cyrl-UZ"/>
        </w:rPr>
        <w:t xml:space="preserve">Ирматов М.М, Хайдаров М.Т. «Иқтисодий  ва ижтимоий  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ривожлантиришнинг </w:t>
      </w:r>
      <w:r w:rsidRPr="00722D6A">
        <w:rPr>
          <w:rFonts w:ascii="BalticaUzbek" w:hAnsi="BalticaUzbek" w:cs="Times New Roman"/>
          <w:bCs/>
          <w:color w:val="000000"/>
          <w:sz w:val="22"/>
          <w:szCs w:val="22"/>
          <w:lang w:val="uz-Cyrl-UZ"/>
        </w:rPr>
        <w:t>прогнозлаш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лаштириш » Ўқув қўлланма Т.: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ТДИУ</w:t>
      </w:r>
      <w:r w:rsidRPr="00722D6A">
        <w:rPr>
          <w:rFonts w:ascii="BalticaUzbek" w:hAnsi="BalticaUzbek" w:cs="Times New Roman"/>
          <w:b/>
          <w:bCs/>
          <w:color w:val="000000"/>
          <w:w w:val="102"/>
          <w:sz w:val="22"/>
          <w:szCs w:val="22"/>
          <w:lang w:val="uz-Cyrl-UZ"/>
        </w:rPr>
        <w:t xml:space="preserve"> 2004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йил.</w:t>
      </w:r>
    </w:p>
    <w:p w:rsidR="00E90BB4" w:rsidRPr="00722D6A" w:rsidRDefault="00E90BB4" w:rsidP="00E90BB4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Т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Агапова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Ф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Серегина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тест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Учебное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пособие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 xml:space="preserve"> «    </w:t>
      </w:r>
      <w:r w:rsidRPr="00722D6A">
        <w:rPr>
          <w:rFonts w:ascii="BalticaUzbek" w:hAnsi="BalticaUzbek" w:cs="Times New Roman"/>
          <w:sz w:val="22"/>
          <w:szCs w:val="22"/>
        </w:rPr>
        <w:t>АСА</w:t>
      </w:r>
      <w:r w:rsidRPr="00722D6A">
        <w:rPr>
          <w:rFonts w:ascii="BalticaUzbek" w:hAnsi="BalticaUzbek"/>
          <w:sz w:val="22"/>
          <w:szCs w:val="22"/>
        </w:rPr>
        <w:t>» 2003. 357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90BB4" w:rsidRPr="00722D6A" w:rsidRDefault="00E90BB4" w:rsidP="00E90BB4">
      <w:pPr>
        <w:numPr>
          <w:ilvl w:val="0"/>
          <w:numId w:val="5"/>
        </w:numPr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Липшиц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Экономика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Учебник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для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курсов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ОМЕГА</w:t>
      </w:r>
      <w:r w:rsidRPr="00722D6A">
        <w:rPr>
          <w:rFonts w:ascii="BalticaUzbek" w:hAnsi="BalticaUzbek"/>
          <w:sz w:val="22"/>
          <w:szCs w:val="22"/>
        </w:rPr>
        <w:t>-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 2004 656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90BB4" w:rsidRPr="00722D6A" w:rsidRDefault="00E90BB4" w:rsidP="00E90BB4">
      <w:pPr>
        <w:numPr>
          <w:ilvl w:val="0"/>
          <w:numId w:val="5"/>
        </w:numPr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Н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Шагас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Туманова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– 2. </w:t>
      </w:r>
      <w:r w:rsidRPr="00722D6A">
        <w:rPr>
          <w:rFonts w:ascii="BalticaUzbek" w:hAnsi="BalticaUzbek" w:cs="Times New Roman"/>
          <w:sz w:val="22"/>
          <w:szCs w:val="22"/>
        </w:rPr>
        <w:t>Учебное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пособие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пуск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нов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й</w:t>
      </w:r>
      <w:r w:rsidRPr="00722D6A">
        <w:rPr>
          <w:rFonts w:ascii="BalticaUzbek" w:hAnsi="BalticaUzbek"/>
          <w:sz w:val="22"/>
          <w:szCs w:val="22"/>
        </w:rPr>
        <w:t xml:space="preserve">   </w:t>
      </w:r>
      <w:r w:rsidRPr="00722D6A">
        <w:rPr>
          <w:rFonts w:ascii="BalticaUzbek" w:hAnsi="BalticaUzbek" w:cs="Times New Roman"/>
          <w:sz w:val="22"/>
          <w:szCs w:val="22"/>
        </w:rPr>
        <w:t>Долгосрочн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аспект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ТЕИС</w:t>
      </w:r>
      <w:r w:rsidRPr="00722D6A">
        <w:rPr>
          <w:rFonts w:ascii="BalticaUzbek" w:hAnsi="BalticaUzbek"/>
          <w:sz w:val="22"/>
          <w:szCs w:val="22"/>
        </w:rPr>
        <w:t xml:space="preserve"> 2004. </w:t>
      </w:r>
      <w:r w:rsidRPr="00722D6A">
        <w:rPr>
          <w:rFonts w:ascii="BalticaUzbek" w:hAnsi="BalticaUzbek" w:cs="Times New Roman"/>
          <w:sz w:val="22"/>
          <w:szCs w:val="22"/>
        </w:rPr>
        <w:t>Экономический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факультет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им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Ломоносова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МГУ</w:t>
      </w:r>
      <w:r w:rsidRPr="00722D6A">
        <w:rPr>
          <w:rFonts w:ascii="BalticaUzbek" w:hAnsi="BalticaUzbek"/>
          <w:sz w:val="22"/>
          <w:szCs w:val="22"/>
        </w:rPr>
        <w:t xml:space="preserve"> 122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</w:t>
      </w:r>
    </w:p>
    <w:p w:rsidR="00E90BB4" w:rsidRPr="00722D6A" w:rsidRDefault="00E90BB4" w:rsidP="00E90BB4">
      <w:pPr>
        <w:numPr>
          <w:ilvl w:val="0"/>
          <w:numId w:val="5"/>
        </w:numPr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Тарассвич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Л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П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Гребенников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Леусский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Учебник</w:t>
      </w:r>
      <w:r w:rsidRPr="00722D6A">
        <w:rPr>
          <w:rFonts w:ascii="BalticaUzbek" w:hAnsi="BalticaUzbek"/>
          <w:sz w:val="22"/>
          <w:szCs w:val="22"/>
        </w:rPr>
        <w:t xml:space="preserve"> 5-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издание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Юраёт</w:t>
      </w:r>
      <w:r w:rsidRPr="00722D6A">
        <w:rPr>
          <w:rFonts w:ascii="BalticaUzbek" w:hAnsi="BalticaUzbek"/>
          <w:sz w:val="22"/>
          <w:szCs w:val="22"/>
        </w:rPr>
        <w:t xml:space="preserve"> 2004</w:t>
      </w: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 654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E90BB4" w:rsidRPr="00722D6A" w:rsidRDefault="00E90BB4" w:rsidP="00E90BB4">
      <w:pPr>
        <w:numPr>
          <w:ilvl w:val="0"/>
          <w:numId w:val="5"/>
        </w:numPr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Шапкин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Экономические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финансов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ринки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осинка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управление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портфель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шевеций</w:t>
      </w:r>
      <w:r w:rsidRPr="00722D6A">
        <w:rPr>
          <w:rFonts w:ascii="BalticaUzbek" w:hAnsi="BalticaUzbek"/>
          <w:sz w:val="22"/>
          <w:szCs w:val="22"/>
        </w:rPr>
        <w:t xml:space="preserve"> 3-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>. «</w:t>
      </w:r>
      <w:r w:rsidRPr="00722D6A">
        <w:rPr>
          <w:rFonts w:ascii="BalticaUzbek" w:hAnsi="BalticaUzbek" w:cs="Times New Roman"/>
          <w:sz w:val="22"/>
          <w:szCs w:val="22"/>
        </w:rPr>
        <w:t>Дашковик</w:t>
      </w:r>
      <w:r w:rsidRPr="00722D6A">
        <w:rPr>
          <w:rFonts w:ascii="BalticaUzbek" w:hAnsi="BalticaUzbek"/>
          <w:sz w:val="22"/>
          <w:szCs w:val="22"/>
        </w:rPr>
        <w:t>» 2004. 544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Baltic UZ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66457"/>
    <w:multiLevelType w:val="multilevel"/>
    <w:tmpl w:val="D7DA837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ascii="Bodo_uzb" w:hAnsi="Bodo_uzb" w:cs="Bodo_uzb"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1080"/>
      </w:pPr>
      <w:rPr>
        <w:rFonts w:ascii="Bodo_uzb" w:hAnsi="Bodo_uzb" w:cs="Bodo_uzb"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440"/>
      </w:pPr>
      <w:rPr>
        <w:rFonts w:ascii="Bodo_uzb" w:hAnsi="Bodo_uzb" w:cs="Bodo_uzb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800"/>
      </w:pPr>
      <w:rPr>
        <w:rFonts w:ascii="Bodo_uzb" w:hAnsi="Bodo_uzb" w:cs="Bodo_uzb"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2727"/>
        </w:tabs>
        <w:ind w:left="2727" w:hanging="2160"/>
      </w:pPr>
      <w:rPr>
        <w:rFonts w:ascii="Bodo_uzb" w:hAnsi="Bodo_uzb" w:cs="Bodo_uzb"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87"/>
        </w:tabs>
        <w:ind w:left="3087" w:hanging="2520"/>
      </w:pPr>
      <w:rPr>
        <w:rFonts w:ascii="Bodo_uzb" w:hAnsi="Bodo_uzb" w:cs="Bodo_uzb"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47"/>
        </w:tabs>
        <w:ind w:left="3447" w:hanging="2880"/>
      </w:pPr>
      <w:rPr>
        <w:rFonts w:ascii="Bodo_uzb" w:hAnsi="Bodo_uzb" w:cs="Bodo_uzb"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07"/>
        </w:tabs>
        <w:ind w:left="3807" w:hanging="3240"/>
      </w:pPr>
      <w:rPr>
        <w:rFonts w:ascii="Bodo_uzb" w:hAnsi="Bodo_uzb" w:cs="Bodo_uzb" w:hint="default"/>
        <w:b/>
        <w:bCs/>
      </w:rPr>
    </w:lvl>
  </w:abstractNum>
  <w:abstractNum w:abstractNumId="1">
    <w:nsid w:val="64F839E4"/>
    <w:multiLevelType w:val="multilevel"/>
    <w:tmpl w:val="D4D2F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3240"/>
      </w:pPr>
      <w:rPr>
        <w:rFonts w:hint="default"/>
      </w:rPr>
    </w:lvl>
  </w:abstractNum>
  <w:abstractNum w:abstractNumId="2">
    <w:nsid w:val="65A00A34"/>
    <w:multiLevelType w:val="singleLevel"/>
    <w:tmpl w:val="3468E62C"/>
    <w:lvl w:ilvl="0">
      <w:start w:val="2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3">
    <w:nsid w:val="718A071B"/>
    <w:multiLevelType w:val="multilevel"/>
    <w:tmpl w:val="841C8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4">
    <w:nsid w:val="77862F70"/>
    <w:multiLevelType w:val="multilevel"/>
    <w:tmpl w:val="1D26BE50"/>
    <w:lvl w:ilvl="0">
      <w:start w:val="4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192"/>
        </w:tabs>
        <w:ind w:left="319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024"/>
        </w:tabs>
        <w:ind w:left="6024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856"/>
        </w:tabs>
        <w:ind w:left="8856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688"/>
        </w:tabs>
        <w:ind w:left="11688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520"/>
        </w:tabs>
        <w:ind w:left="1452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52"/>
        </w:tabs>
        <w:ind w:left="17352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4"/>
        </w:tabs>
        <w:ind w:left="20184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6"/>
        </w:tabs>
        <w:ind w:left="23016" w:hanging="32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B4"/>
    <w:rsid w:val="00BC068A"/>
    <w:rsid w:val="00E9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B4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E90BB4"/>
    <w:pPr>
      <w:keepNext/>
      <w:ind w:firstLine="720"/>
      <w:jc w:val="center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E90BB4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E90BB4"/>
    <w:pPr>
      <w:keepNext/>
      <w:ind w:firstLine="567"/>
      <w:jc w:val="center"/>
      <w:outlineLvl w:val="3"/>
    </w:pPr>
    <w:rPr>
      <w:sz w:val="44"/>
      <w:szCs w:val="44"/>
    </w:rPr>
  </w:style>
  <w:style w:type="paragraph" w:styleId="5">
    <w:name w:val="heading 5"/>
    <w:basedOn w:val="a"/>
    <w:next w:val="a"/>
    <w:link w:val="50"/>
    <w:qFormat/>
    <w:rsid w:val="00E90BB4"/>
    <w:pPr>
      <w:keepNext/>
      <w:jc w:val="center"/>
      <w:outlineLvl w:val="4"/>
    </w:pPr>
    <w:rPr>
      <w:sz w:val="36"/>
      <w:szCs w:val="36"/>
    </w:rPr>
  </w:style>
  <w:style w:type="paragraph" w:styleId="6">
    <w:name w:val="heading 6"/>
    <w:basedOn w:val="a"/>
    <w:next w:val="a"/>
    <w:link w:val="60"/>
    <w:qFormat/>
    <w:rsid w:val="00E90BB4"/>
    <w:pPr>
      <w:keepNext/>
      <w:ind w:firstLine="567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E90BB4"/>
    <w:pPr>
      <w:keepNext/>
      <w:ind w:firstLine="567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qFormat/>
    <w:rsid w:val="00E90BB4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90BB4"/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E90BB4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E90BB4"/>
    <w:rPr>
      <w:rFonts w:ascii="Bodo_uzb" w:eastAsia="Times New Roman" w:hAnsi="Bodo_uzb" w:cs="Bodo_uzb"/>
      <w:sz w:val="44"/>
      <w:szCs w:val="44"/>
      <w:lang w:val="ru-RU" w:eastAsia="ru-RU"/>
    </w:rPr>
  </w:style>
  <w:style w:type="character" w:customStyle="1" w:styleId="50">
    <w:name w:val="Заголовок 5 Знак"/>
    <w:basedOn w:val="a0"/>
    <w:link w:val="5"/>
    <w:rsid w:val="00E90BB4"/>
    <w:rPr>
      <w:rFonts w:ascii="Bodo_uzb" w:eastAsia="Times New Roman" w:hAnsi="Bodo_uzb" w:cs="Bodo_uzb"/>
      <w:sz w:val="36"/>
      <w:szCs w:val="36"/>
      <w:lang w:val="ru-RU" w:eastAsia="ru-RU"/>
    </w:rPr>
  </w:style>
  <w:style w:type="character" w:customStyle="1" w:styleId="60">
    <w:name w:val="Заголовок 6 Знак"/>
    <w:basedOn w:val="a0"/>
    <w:link w:val="6"/>
    <w:rsid w:val="00E90BB4"/>
    <w:rPr>
      <w:rFonts w:ascii="Bodo_uzb" w:eastAsia="Times New Roman" w:hAnsi="Bodo_uzb" w:cs="Bodo_uzb"/>
      <w:b/>
      <w:bCs/>
      <w:sz w:val="36"/>
      <w:szCs w:val="36"/>
      <w:lang w:val="ru-RU" w:eastAsia="ru-RU"/>
    </w:rPr>
  </w:style>
  <w:style w:type="character" w:customStyle="1" w:styleId="70">
    <w:name w:val="Заголовок 7 Знак"/>
    <w:basedOn w:val="a0"/>
    <w:link w:val="7"/>
    <w:rsid w:val="00E90BB4"/>
    <w:rPr>
      <w:rFonts w:ascii="Bodo_uzb" w:eastAsia="Times New Roman" w:hAnsi="Bodo_uzb" w:cs="Bodo_uzb"/>
      <w:sz w:val="40"/>
      <w:szCs w:val="40"/>
      <w:lang w:val="ru-RU" w:eastAsia="ru-RU"/>
    </w:rPr>
  </w:style>
  <w:style w:type="character" w:customStyle="1" w:styleId="80">
    <w:name w:val="Заголовок 8 Знак"/>
    <w:basedOn w:val="a0"/>
    <w:link w:val="8"/>
    <w:rsid w:val="00E90BB4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paragraph" w:styleId="a3">
    <w:name w:val="Body Text Indent"/>
    <w:basedOn w:val="a"/>
    <w:link w:val="a4"/>
    <w:rsid w:val="00E90BB4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E90BB4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1">
    <w:name w:val="Body Text Indent 2"/>
    <w:basedOn w:val="a"/>
    <w:link w:val="22"/>
    <w:rsid w:val="00E90BB4"/>
    <w:pPr>
      <w:ind w:firstLine="567"/>
    </w:pPr>
  </w:style>
  <w:style w:type="character" w:customStyle="1" w:styleId="22">
    <w:name w:val="Основной текст с отступом 2 Знак"/>
    <w:basedOn w:val="a0"/>
    <w:link w:val="21"/>
    <w:rsid w:val="00E90B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E90BB4"/>
    <w:pPr>
      <w:jc w:val="both"/>
    </w:pPr>
  </w:style>
  <w:style w:type="character" w:customStyle="1" w:styleId="a6">
    <w:name w:val="Основной текст Знак"/>
    <w:basedOn w:val="a0"/>
    <w:link w:val="a5"/>
    <w:rsid w:val="00E90B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rsid w:val="00E90BB4"/>
    <w:pPr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rsid w:val="00E90B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E90BB4"/>
    <w:pPr>
      <w:jc w:val="both"/>
    </w:pPr>
    <w:rPr>
      <w:vertAlign w:val="subscript"/>
    </w:rPr>
  </w:style>
  <w:style w:type="paragraph" w:styleId="31">
    <w:name w:val="Body Text 3"/>
    <w:basedOn w:val="a"/>
    <w:link w:val="32"/>
    <w:rsid w:val="00E90BB4"/>
    <w:pPr>
      <w:jc w:val="center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E90BB4"/>
    <w:rPr>
      <w:rFonts w:ascii="Bodo_uzb" w:eastAsia="Times New Roman" w:hAnsi="Bodo_uzb" w:cs="Bodo_uzb"/>
      <w:sz w:val="24"/>
      <w:szCs w:val="24"/>
      <w:lang w:val="ru-RU" w:eastAsia="ru-RU"/>
    </w:rPr>
  </w:style>
  <w:style w:type="paragraph" w:styleId="a8">
    <w:name w:val="footer"/>
    <w:basedOn w:val="a"/>
    <w:link w:val="a9"/>
    <w:rsid w:val="00E90B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90BB4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a">
    <w:name w:val="page number"/>
    <w:basedOn w:val="a0"/>
    <w:rsid w:val="00E90BB4"/>
  </w:style>
  <w:style w:type="character" w:styleId="ab">
    <w:name w:val="Hyperlink"/>
    <w:basedOn w:val="a0"/>
    <w:rsid w:val="00E90BB4"/>
    <w:rPr>
      <w:color w:val="0000FF"/>
      <w:u w:val="single"/>
    </w:rPr>
  </w:style>
  <w:style w:type="paragraph" w:styleId="ac">
    <w:name w:val="Balloon Text"/>
    <w:basedOn w:val="a"/>
    <w:link w:val="ad"/>
    <w:semiHidden/>
    <w:rsid w:val="00E90B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E90BB4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FollowedHyperlink"/>
    <w:basedOn w:val="a0"/>
    <w:rsid w:val="00E90BB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B4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E90BB4"/>
    <w:pPr>
      <w:keepNext/>
      <w:ind w:firstLine="720"/>
      <w:jc w:val="center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E90BB4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E90BB4"/>
    <w:pPr>
      <w:keepNext/>
      <w:ind w:firstLine="567"/>
      <w:jc w:val="center"/>
      <w:outlineLvl w:val="3"/>
    </w:pPr>
    <w:rPr>
      <w:sz w:val="44"/>
      <w:szCs w:val="44"/>
    </w:rPr>
  </w:style>
  <w:style w:type="paragraph" w:styleId="5">
    <w:name w:val="heading 5"/>
    <w:basedOn w:val="a"/>
    <w:next w:val="a"/>
    <w:link w:val="50"/>
    <w:qFormat/>
    <w:rsid w:val="00E90BB4"/>
    <w:pPr>
      <w:keepNext/>
      <w:jc w:val="center"/>
      <w:outlineLvl w:val="4"/>
    </w:pPr>
    <w:rPr>
      <w:sz w:val="36"/>
      <w:szCs w:val="36"/>
    </w:rPr>
  </w:style>
  <w:style w:type="paragraph" w:styleId="6">
    <w:name w:val="heading 6"/>
    <w:basedOn w:val="a"/>
    <w:next w:val="a"/>
    <w:link w:val="60"/>
    <w:qFormat/>
    <w:rsid w:val="00E90BB4"/>
    <w:pPr>
      <w:keepNext/>
      <w:ind w:firstLine="567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E90BB4"/>
    <w:pPr>
      <w:keepNext/>
      <w:ind w:firstLine="567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qFormat/>
    <w:rsid w:val="00E90BB4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90BB4"/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E90BB4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E90BB4"/>
    <w:rPr>
      <w:rFonts w:ascii="Bodo_uzb" w:eastAsia="Times New Roman" w:hAnsi="Bodo_uzb" w:cs="Bodo_uzb"/>
      <w:sz w:val="44"/>
      <w:szCs w:val="44"/>
      <w:lang w:val="ru-RU" w:eastAsia="ru-RU"/>
    </w:rPr>
  </w:style>
  <w:style w:type="character" w:customStyle="1" w:styleId="50">
    <w:name w:val="Заголовок 5 Знак"/>
    <w:basedOn w:val="a0"/>
    <w:link w:val="5"/>
    <w:rsid w:val="00E90BB4"/>
    <w:rPr>
      <w:rFonts w:ascii="Bodo_uzb" w:eastAsia="Times New Roman" w:hAnsi="Bodo_uzb" w:cs="Bodo_uzb"/>
      <w:sz w:val="36"/>
      <w:szCs w:val="36"/>
      <w:lang w:val="ru-RU" w:eastAsia="ru-RU"/>
    </w:rPr>
  </w:style>
  <w:style w:type="character" w:customStyle="1" w:styleId="60">
    <w:name w:val="Заголовок 6 Знак"/>
    <w:basedOn w:val="a0"/>
    <w:link w:val="6"/>
    <w:rsid w:val="00E90BB4"/>
    <w:rPr>
      <w:rFonts w:ascii="Bodo_uzb" w:eastAsia="Times New Roman" w:hAnsi="Bodo_uzb" w:cs="Bodo_uzb"/>
      <w:b/>
      <w:bCs/>
      <w:sz w:val="36"/>
      <w:szCs w:val="36"/>
      <w:lang w:val="ru-RU" w:eastAsia="ru-RU"/>
    </w:rPr>
  </w:style>
  <w:style w:type="character" w:customStyle="1" w:styleId="70">
    <w:name w:val="Заголовок 7 Знак"/>
    <w:basedOn w:val="a0"/>
    <w:link w:val="7"/>
    <w:rsid w:val="00E90BB4"/>
    <w:rPr>
      <w:rFonts w:ascii="Bodo_uzb" w:eastAsia="Times New Roman" w:hAnsi="Bodo_uzb" w:cs="Bodo_uzb"/>
      <w:sz w:val="40"/>
      <w:szCs w:val="40"/>
      <w:lang w:val="ru-RU" w:eastAsia="ru-RU"/>
    </w:rPr>
  </w:style>
  <w:style w:type="character" w:customStyle="1" w:styleId="80">
    <w:name w:val="Заголовок 8 Знак"/>
    <w:basedOn w:val="a0"/>
    <w:link w:val="8"/>
    <w:rsid w:val="00E90BB4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paragraph" w:styleId="a3">
    <w:name w:val="Body Text Indent"/>
    <w:basedOn w:val="a"/>
    <w:link w:val="a4"/>
    <w:rsid w:val="00E90BB4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E90BB4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1">
    <w:name w:val="Body Text Indent 2"/>
    <w:basedOn w:val="a"/>
    <w:link w:val="22"/>
    <w:rsid w:val="00E90BB4"/>
    <w:pPr>
      <w:ind w:firstLine="567"/>
    </w:pPr>
  </w:style>
  <w:style w:type="character" w:customStyle="1" w:styleId="22">
    <w:name w:val="Основной текст с отступом 2 Знак"/>
    <w:basedOn w:val="a0"/>
    <w:link w:val="21"/>
    <w:rsid w:val="00E90B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E90BB4"/>
    <w:pPr>
      <w:jc w:val="both"/>
    </w:pPr>
  </w:style>
  <w:style w:type="character" w:customStyle="1" w:styleId="a6">
    <w:name w:val="Основной текст Знак"/>
    <w:basedOn w:val="a0"/>
    <w:link w:val="a5"/>
    <w:rsid w:val="00E90B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rsid w:val="00E90BB4"/>
    <w:pPr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rsid w:val="00E90B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E90BB4"/>
    <w:pPr>
      <w:jc w:val="both"/>
    </w:pPr>
    <w:rPr>
      <w:vertAlign w:val="subscript"/>
    </w:rPr>
  </w:style>
  <w:style w:type="paragraph" w:styleId="31">
    <w:name w:val="Body Text 3"/>
    <w:basedOn w:val="a"/>
    <w:link w:val="32"/>
    <w:rsid w:val="00E90BB4"/>
    <w:pPr>
      <w:jc w:val="center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E90BB4"/>
    <w:rPr>
      <w:rFonts w:ascii="Bodo_uzb" w:eastAsia="Times New Roman" w:hAnsi="Bodo_uzb" w:cs="Bodo_uzb"/>
      <w:sz w:val="24"/>
      <w:szCs w:val="24"/>
      <w:lang w:val="ru-RU" w:eastAsia="ru-RU"/>
    </w:rPr>
  </w:style>
  <w:style w:type="paragraph" w:styleId="a8">
    <w:name w:val="footer"/>
    <w:basedOn w:val="a"/>
    <w:link w:val="a9"/>
    <w:rsid w:val="00E90B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90BB4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a">
    <w:name w:val="page number"/>
    <w:basedOn w:val="a0"/>
    <w:rsid w:val="00E90BB4"/>
  </w:style>
  <w:style w:type="character" w:styleId="ab">
    <w:name w:val="Hyperlink"/>
    <w:basedOn w:val="a0"/>
    <w:rsid w:val="00E90BB4"/>
    <w:rPr>
      <w:color w:val="0000FF"/>
      <w:u w:val="single"/>
    </w:rPr>
  </w:style>
  <w:style w:type="paragraph" w:styleId="ac">
    <w:name w:val="Balloon Text"/>
    <w:basedOn w:val="a"/>
    <w:link w:val="ad"/>
    <w:semiHidden/>
    <w:rsid w:val="00E90B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E90BB4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FollowedHyperlink"/>
    <w:basedOn w:val="a0"/>
    <w:rsid w:val="00E90BB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2746</Words>
  <Characters>15653</Characters>
  <Application>Microsoft Office Word</Application>
  <DocSecurity>0</DocSecurity>
  <Lines>130</Lines>
  <Paragraphs>36</Paragraphs>
  <ScaleCrop>false</ScaleCrop>
  <Company>Home</Company>
  <LinksUpToDate>false</LinksUpToDate>
  <CharactersWithSpaces>18363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2012-11-05T09:27:00Z</dcterms:created>
  <dcterms:modified xsi:type="dcterms:W3CDTF">2012-11-05T09:27:00Z</dcterms:modified>
</cp:coreProperties>
</file>